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B1FCE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2022/2023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B1FCE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B1FCE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B1FCE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SP011144/2022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B1FCE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B1FCE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B1FCE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25/11/2022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B1FCE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B1FCE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B1FCE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MR052072/2022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B1FCE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B1FCE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B1FCE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19964.117202/2022-43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B1FCE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B1FCE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B1FCE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11/10/2022 </w:t>
                        </w:r>
                      </w:p>
                    </w:tc>
                  </w:tr>
                </w:tbl>
                <w:p w:rsidR="00000000" w:rsidRDefault="001B1FCE">
                  <w:pPr>
                    <w:rPr>
                      <w:rFonts w:eastAsia="Times New Roman"/>
                    </w:rPr>
                  </w:pPr>
                </w:p>
                <w:p w:rsidR="00000000" w:rsidRDefault="001B1FCE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1B1FCE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SA,SBC,SCS,DIAD.,MC,SUZ.,M,RP,, CNPJ n. 71.531.636/0001-08, neste ato representado(a) por seu 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SINDICATO TRAB EMP TRANSP ROD M CRUZES S P F V I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REGIAO, CNPJ n. 58.485.616/0001-80, neste ato representado(a) por seu 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celebram o presente ACORDO COLETIVO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As partes fixam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vigência do presente Acordo Coletivo de Trabalho no período de 01º de setembro de 2022 a 31 de agosto de 2023 e a data-base da categoria em 01º de setembro.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presente Acordo Coletivo de Trabalho, aplicável no âmbito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Empregados em Entidade Sindicais Patronais da Industria e em Associações Civis da Industria e Empregados em Entidade Sindicais do Comercio do Estado de São P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Mogi das Cruzes/SP e Suzano/SP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SALARIO NORMATIVO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salário normativo será fixado em 1.° de setembro de 2022 em R$ 2.581,73 (dois mil e quinhe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ntos e oitenta e um reais e setenta e três centavos) aplicação de 8.82% (oito virgula oitenta e dois por cento).</w:t>
                  </w:r>
                </w:p>
                <w:p w:rsidR="00000000" w:rsidRDefault="001B1FCE">
                  <w:pPr>
                    <w:divId w:val="212699652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B1FCE">
                  <w:pPr>
                    <w:divId w:val="110765197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QUARTA - FORMA E DATA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As entidades que não efetuarem os pagamentos de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salários e vales em moeda corrente, devem proporcionar aos empregados tempo hábil para o recebimento na rede bancária pagadora, coincidente com o expediente bancário e dentro da jornada de trabalho, excluindo-se os horários de refeição.</w:t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§ Único: Fica esti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pulado na forma deste acordo, a data de pagamento dos salários no último dia útil de cada mês.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entidades concederão quinzenalmente e automaticamente, adiantamento de no mínimo, 40% (quarenta por cento) do sal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ário mensal bruto do empregado.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COMPROVANTE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Fornecimento de comprovante de pagamento, com a discriminação das importâncias pagas e descontos efetuados, contendo a identificação da entidade e o recolhimento do FGTS.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Remuneração DSR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DESCANSO SEMANAL REMUNERADO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trabalho no descanso semanal remunerado e feriados será pago em dobro, independentemente da remuneração desses dias, já devida ao empregado por força de lei.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referentes a salários, reajustes, pagamentos e critérios para cálculo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SALÁRIO SUBSTITUTO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ao empregado substituto do mesmo salário percebido pelo empregado substituído.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SALÁRIO ADMISSIONAL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Garantia ao empregado admitido para função de outro, dispensado sem justa causa de igual salário ao do empregado de menor salário na função, sem considerar vantagens pessoais.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Gratificações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LA DÉCIMA - GRATIFICAÇÃO ESPECIAL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 caso da prestação de serviços fora da base territorial do SEES, não se tratando de hipótese de transferência será pago ao trabalhador a diária correspondente a 10% (dez por cento) do salário normativo, independenteme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nte do fornecimento de transporte, hospedagem e alimentação.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HORAS EXTRAORDINÁRIAS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100% (cem por cento) de sobre taxa para horas extras prestadas.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MA SEGUNDA - 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Pagamento de 50% (cinqüenta por cento) de adicional para trabalho prestado entre 22:00 e 5:00 horas.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VALE REFEIÇÃO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fornecerá TICKET refeição no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valor mensal de R$ 694,66 (seiscentos e noventa e quatro reais e sessenta e seis centavos) a todos os empregados da mesma.</w:t>
                  </w:r>
                </w:p>
                <w:p w:rsidR="00000000" w:rsidRDefault="001B1FCE">
                  <w:pPr>
                    <w:divId w:val="195193494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Saúde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EXTENSÃO DA ASSISTÊNCIA MÉDICA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estenderá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pelo prazo de 90 (noventa) dias os benefícios de assistência  médica - hospitalar aos funcionários demitidos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ASSISTÊNCIA MÉDICA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obrigada a entidade empregadora manter convenio médico a proporcionar a seus empregados e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ependentes legais, a base de custeio de 50%, ou seja os empregados arcarão com 50% do custo total do benefício em questão e a entidade empregadora arcará com 50% restantes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a empregada gestante, desde o início da gravidez, até 60 (sessenta) dias após o término da licença compulsória.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Fica estabelecido que a entidade empregadora fará, seguro de vida gratuito aos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seus funcionários, inclusive, por morte, invalidez e acidentes pessoais e de trabalho.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Outros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AUXÍLIO AO FILHO EXCEPCIONAL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pago aos  empregados que tenham filhos excepcionais, um auxílio mensal equivalente a 2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0% (vinte por cento) do salário normativo, por filho nestas condições, desde que tal fato seja comunicado ao empregador.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NONA - GRATIFICAÇÃO POR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Ao empregado que contar com mais de  10 (dez) anos de servi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ço na mesma entidade, será concedida, por ocasião de sua aposentadoria, uma gratificação de valor igual ao seu ultimo salário.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Admiss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Demiss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Concessão, alé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 do prazo legal, de aviso prévio de 05 (cinco) dias por ano de serviço prestado a entidade empregadora. Aos empregados que contarem com mais de 45 (quarenta e cinco) anos de idade será assegurado um aviso prévio de 45 (quarenta e cinco) dias, independente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mente da vantagem concedida nesta cláusula.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referentes a admissão, demissão e modalidades de contratação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COMPENSAÇÕES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São compensáveis todas as majorações nominais de salários, salvo as decorrentes de pro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moção, reclassificação, transferência de cargos, aumento real e equiparação salarial.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MULTA DO FGTS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multa de 40% (quarenta por cento) sobre o saldo do FGTS nas rescisões sem justa causa, fica estendida às rescisõ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es contratuais por morte do empregado com mais de 05 (cinco) anos de serviço na empresa, por aposentadoria e por morte derivada de acidente de  trabalho.</w:t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 caso do trabalhador aposentar-se e permanecer trabalhando na mesma entidade, receberá  a multa acim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a, por ocasião de seu desligamento definitivo.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REGISTRO NA CTPS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ausência de anotação do contrato de trabalho na CTPS do trabalhador, implicará em multa de 10 (dez) salários mínimos, por mês, por trabalhador não registra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 e reverterá em favor de cada trabalhador, respectivamente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QUARTA - EXAMES ESCOLARES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Abono de falta ao empregado estudante para prestação de exames escolares ou vestibulares, condicionado a prévia comunicação a entidade e comprovaç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ão posterior.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QUINTA - 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provisória ao empregado em prestação de serviço mili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tar, desde o alistamento até 30 (trinta) dias após o desligamento.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Acidentados/Portadores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SEXTA - GARANTIA AO EMPREGADO COM SEQÜELAS E READAPTAÇÃO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garantida aos empregados acidentados no traba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lho, a permanência na entidade em função compatível com seu estado físico, sem prejuízo na remuneração antes percebida, desde que, após o acidente apresentem cumulativamente redução da capacidade laboral atestada pelo órgão oficial</w:t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e que tenham se tornado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incapazes de exercer a função que anteriormente exerciam. Ficam obrigados porém, os trabalhadores nessa situação a participar de processo de readaptação e reabilitação profissional. Quando adquiridos, cessam-se as garantias, salvaguardadas as  previsões 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ntidas  na Lei nº 8.213/91 Artigo 118.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SÉTIMA - ESTABILIDADE AO ACIDENTADO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Estabilidade ao empregado vitimado pelo acidente do trabalho, por prazo igual ao afastamento, até 60 (sessenta) dias após a alta, sem prejuízo das garantias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legais previstas no artigo 118 da Lei nº 8.213/91.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Portadores Doença Não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TRABALHADORES PORTADORES DE AIDS, TUBERCULOSE, LEUCEMIA E LEUCOPENIA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Aos trabalhadores portadores da Síndrome da Imuno 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ficiência Adquirida (AIDS), Tuberculose, Leucemia e Leucopenia, além de todas as garantias previstas na legislação em vigor e nesta Convenção, serão garantidos, complementarmente:</w:t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1.           emprego e salário, à partir da data do diagnóstico e enquanto 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erdurar a moléstia.</w:t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2.           função compatível com o seu estado de saúde, determinada em comum acordo pelo SESMT  e médico indicado pelo sindicato da categoria profissional ou SUS;</w:t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3.           proibição da introdução do teste HIV, ou outro compatível,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na rotina de exames admissionais, conforme recomendação do Conselho Regional de Medicina.</w:t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4.           os testes HIV só serão realizados nos casos de indicação clínica e com autorização por escrito do trabalhador.</w:t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5.     Atendimento integral à sua saúde 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ela entidade, assim entendida a assistência médica ou de outros profissionais nos campos clínico, cirúrgico, hospitalar, laboratorial, social, etc.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NONA - ESTABILIDADE AO AFASTADO POR DOENÇA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empregado afastado do trabalho por doen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ça, pelo prazo superior  a 60 (sessenta) dias, terá estabilidade provisória, por igual prazo ao do afastamento.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- ESTABILIDADE PRÉ-APOSENTADORIA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de emprego e salário aos empregados que estejam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menos de 03 (três) anos da aposentadoria, sendo que, adquirido o direito, cessa a estabilidade</w:t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Prorrogação/Redução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PRIMEIRA - REDUÇÃO DA CARGA HORÁRIA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Redução da carga horária semanal de trabalho, para 40 (quarenta) horas, garantidos todos os dias pontes sem compensação nos feriados prolongados.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Coletivas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SEGUNDA - INÍCIO DAS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início das f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érias coletivas ou individuais não podem coincidir com sábados, domingos e feriados, dias já compensados ou dias intercalados em feriados.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Adoção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TERCEIRA - LICENÇA ADOTANTE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Licença remunerada de 90 (noventa) dias aos em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pregados adotantes, no caso de adoção de criança na faixa etária de 0  (zero) a 7  (sete) anos de idade.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QUARTA - LICENÇA PATERNIDADE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licença paternidade de 05 (cinco) dias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úteis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Condições de Ambiente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QUINTA - QUADRO DE AVISO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Fixação de quadro de avisos no local da prestação de serviços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SEXTA - CONDIÇÕES SANITÁRIAS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instalaçõ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es sanitárias deverão ser mantidas pela entidade em bom estado de conservação, asseio e higiene, devendo ser instaladas para cada grupo de 10 (dez) trabalhadores, nas seguintes condições:</w:t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 xml:space="preserve">1.           Lavatórios providos de material de limpeza ( sabonete,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papel para secagem  das mãos e higiênico), proibindo-se o uso de toalhas coletivas;</w:t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2.           Vasos sanitários que deverá ser sinfonado e possuir caixa de descarga;</w:t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3.           Mictórios providos de aparelhos de descarga provocada ou automática, de fác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il escoamento e limpeza;</w:t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4.           Chuveiros elétricos nos termos da NR-24, da Portaria no. 3214/78;</w:t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5.           As paredes e os pisos dos sanitários deverão ser revestidos de material impermeável;</w:t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6.           As instalações sanitárias deverão ser ins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taladas em locais de fácil acesso;</w:t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7.     A entidade manterá uma pessoa especificamente para a limpeza.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SÉTIMA - ÁGUA POTÁVEL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Nos locais de trabalho deve ser fornecida água fresca e potável, filtrada, para cada grupo de 20 trabalha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dores,  proibindo-se o uso do  mesmo local para lavagem das mãos, ferramentas e demais peças de trabalho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OITAVA - UNIFORMES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Fornecimento obrigatório e gratuito de uniformes aos empregados quando exigidos pelas empresas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 prestação de serviços ou quando exigido pela própria natureza do serviço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Aceitação de Atestados Médicos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NONA - ATESTADOS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Reconhecimento pelas entidades de atestados médicos e odontológicos, independentemente da fonte credenciad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- ACOMPANHAMENTO DE DEPENDENTES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Assegura-se o direito de remuneração na ausência do trabalho para acompanhamento de dependente direito em casos de internação  ou consultas médicas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Liberação de Empregad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os para Atividades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PRIMEIRA - DIRIGENTES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afastamento do dirigente sindical, por parte do empregador, arcando o mesmo com os vencimentos.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QUADRAGÉ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SIMA SEGUNDA - CONTRIBUIÇÃO NEGOCIAL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Desconto da contribuição negocial de 6% (seis por cento) dos empregados, associados ou não, divididos em quatro parcelas: 1,5% em outubro, 1,5% em novembro, 1,5% em dezembro e 1,5% em janeiro, em favor do SEES, impor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tância esta a ser recolhida em conta vinculada sem limite a instituição bancária.</w:t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Declarando o direito de oposição deste desconto que deve ser manifestado pessoalmente pelo trabalhador interessado em carta de próprio punho na sede da entidade. Ficando sem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validade as comunicações efetuadas pelos empregados através de correio, cartório, e-mail, fax ou diretamente à empresa no prazo maximo de 30 (trinta) dias da data base.</w:t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desconto e repasse da importância devida pelo empregado a título de Contribuição Assi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stencial Negocial de responsabilidade da empresa, sendo que a omissão empresarial na efetivação do desconto e seu respectivo repasse ao SEES fará com que o ônus pelo pagamento da importância se reverta à empresa, sem permissão de desconto ou reembolso post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erior ao trabalhador.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representação e organização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TERCEIRA - DELEGADO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Reconhecimento do delegado sindical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Aplicação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>CLÁUSULA QUADRAGÉSIMA QUA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RTA - GARANTIA DE CUMPRIMENTO DAS OBRIGAÇÕES LEGAIS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comprometem-se a criar mecanismos paritários para o cumprimento da legislação, acordos e dissídios coletivos.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QUINTA - PRORROGAÇÃO, REVISÃO, DENÚNCIA OU REVOGAÇÃO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processo de prorrogação, revisão, denúncia ou revogação total ou parcial deste Acordo Coletivo de Trabalho ficará subordinado as regras dispostas no artigo 615 da CLT.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Descumprimento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SEXTA - MULTA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Mul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ta de 5% (cinco por cento) do salário normativo, por empregado, em caso de descumprimento de quaisquer das cláusulas contidas na norma coletiva, revertendo o benefício em favor da parte prejudicada.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QUADRAGÉSIMA SÉTIMA - M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ANUTENÇÃO DO NÍVEL DE EMPREGO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compromete-se a manter em 98% (noventa e oito por cento) os níveis atuais de emprego a partir da assinatura e vigência do presente Acordo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QUADRAGÉSIMA OITAVA - DIREITO DE ORGANIZAÇÃO NO LOC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AL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trabalhadores elegerão livremente seus representantes no âmbito das entidades para tratarem das questões relativas ao trabalho em geral e seus desdobramentos em relação ao cumprimento das leis, convenções coletivas, ficando-lhes assegu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radas as garantias do art. 163 da CLT. 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NONA - EDUCAÇÃO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A entidade promoverá atividades de formação e aperfeiçoamento profissional para seus empregados, cedendo-lhes facilidades materiais e de tempo para freqüência  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aulas, em razão da necessidade de desenvolvimento profissional, da qualidade e da produtividade.</w:t>
                  </w:r>
                </w:p>
                <w:p w:rsidR="00000000" w:rsidRDefault="001B1FCE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68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B1FC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EVERALDO ALVES DOS SANTOS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SERGIO AMARO DE OLIVEIRA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Diretor </w:t>
                        </w:r>
                        <w:r>
                          <w:rPr>
                            <w:rFonts w:eastAsia="Times New Roman"/>
                          </w:rPr>
                          <w:br/>
                          <w:t>SINDICATO TRAB EMP TR</w:t>
                        </w:r>
                        <w:r>
                          <w:rPr>
                            <w:rFonts w:eastAsia="Times New Roman"/>
                          </w:rPr>
                          <w:t xml:space="preserve">ANSP ROD M CRUZES S P F V I REGIAO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1B1F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ASSEMBLEIA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B1FCE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1B1FC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A autenticidade deste documento poderá ser confirmada na página do Ministério da Economia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1B1FCE">
            <w:pPr>
              <w:rPr>
                <w:rFonts w:eastAsia="Times New Roman"/>
              </w:rPr>
            </w:pPr>
          </w:p>
        </w:tc>
      </w:tr>
    </w:tbl>
    <w:p w:rsidR="001B1FCE" w:rsidRDefault="001B1FCE">
      <w:pPr>
        <w:rPr>
          <w:rFonts w:eastAsia="Times New Roman"/>
        </w:rPr>
      </w:pPr>
    </w:p>
    <w:sectPr w:rsidR="001B1FCE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358FD"/>
    <w:rsid w:val="001B1FCE"/>
    <w:rsid w:val="0043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80737-0B32-464E-9E2C-3146184B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65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52072_20222022_09_28T11_59_45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2637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16844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User</dc:creator>
  <cp:keywords/>
  <dc:description/>
  <cp:lastModifiedBy>User</cp:lastModifiedBy>
  <cp:revision>2</cp:revision>
  <dcterms:created xsi:type="dcterms:W3CDTF">2022-12-07T16:03:00Z</dcterms:created>
  <dcterms:modified xsi:type="dcterms:W3CDTF">2022-12-07T16:03:00Z</dcterms:modified>
</cp:coreProperties>
</file>