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A608D0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2022/2023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SP000697/2023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27/01/2023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MR061324/2022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19964.121445/2022-86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A608D0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05/12/2022 </w:t>
                        </w:r>
                      </w:p>
                    </w:tc>
                  </w:tr>
                </w:tbl>
                <w:p w:rsidR="00000000" w:rsidRDefault="00A608D0">
                  <w:pPr>
                    <w:rPr>
                      <w:rFonts w:eastAsia="Times New Roman"/>
                    </w:rPr>
                  </w:pPr>
                </w:p>
                <w:p w:rsidR="00000000" w:rsidRDefault="00A608D0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A608D0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EVERALDO ALVES DOS SANTOS e por seu Di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retor, Sr(a). CLAYTON OSCAR VIDAL;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 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SINDICATO DOS AUXILIARES DE ENFERMAGEM, TECNICOS DE ENFERMAGEM E DEMAIS EMPREGADOS EM ESTABELECIMENTOS PRIVADOS E FILANTROPICOS DE SAUDE E EMPRE, CNPJ n. 67.180.752/0001-52, neste ato representado(a) por seu Diret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or, Sr(a). CICERO COSTA FILHO;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 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celebram o presente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 partes fixam a vigência do presente Acordo Coletivo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 Trabalho no período de 01º de setembro de 2022 a 31 de agosto de 2023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presente Acordo Coletivo de Trabalho, aplicável no âmbito da(s) empresa(s) acordante(s), abrangerá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Di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adema/SP, Mauá/SP, Ribeirão Pires/SP, Rio Grande da Serra/SP, Santo André/SP, São Bernardo do Campo/SP e São Caetano do Sul/SP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Aplicação do piso salarial no valor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 R$ 1.648,37 (hum mil seiscentos e quarenta e oito reais e trinta e sete centavos)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SALARIO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substituto do mesmo salário percebido pelo empregado substituído.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ULA QUINTA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concederá quinzenalmente e automaticamente, adiantamento de no mínimo, 40% (quarenta por cento) do salário mensal bruto do empregado.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SEXTA - CORRECÃ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salarios praticados em 01.09.2022 serão reajustado em 8,82% ( oito inteiros, e oitenta e dois centesimos por cento) divididos em duas periodos, 4,41% em setembro de 2022 e 4,41% em janeiro de 2023.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SÉTIMA - COMPROVANTE DE PAGAME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de comprovante de pagamento, com a discriminação das importâncias pagas e descontos efetuados, contendo a identificação da entidade e o recolhimento do FGTS.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nã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efetuar pagamento dos salários e vales em moeda corrente, deve proporcionar aos empregados tempo hábil para o recebimento na rede bancária pagadora, coincidente com o expediente bancário e dentro da jornada de trabalho,  excluindo-se os horários de refei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ção.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      § Único: Fica estipulada na forma deste acordo, a data de pagamento dos salários o 5º (quinto) dia útil de cada mês.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COMPESAÇÕES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São 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ompensáveis todas as majorações nominais de salários, salvo as decorrentes de promoção, reclassificação, transferência de cargos, aumento real e equiparação salarial.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ÉCIMA - HORAS EXTRAORDINARIAS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50% (cinqüenta por cento) de sobretaxa para horas extraordinárias prestadas de segunda a sextas-feiras e de 100% (cem por centos) de sobretaxa para as horas extraordinárias prestadas pelo trabalhador em sábados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domingos e feriados.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Pagamento de 40% (quarenta por cento) de adicional para trabalho prestado entre 22:00 e 5:00 horas.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VALE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fornecerá o vale refeição por dias útil trabalhado, no valor de R$ 30,03 dia (trinta reais, e três centavos).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Flexibilização do ticket refeição com o vale alimentação de até 50%.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TERCEIRA - VALE ALIMENTA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ÇÃO E NATALINO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fornecerá aos seus empregados o vale alimentação, sendo no valor mensal de R$ 232,16 (duzentos e trinta e dois reais e dezesseis centavos).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Paragrafo Único: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Direito em receber, anualmente, um vale-cesta natalino, no mês dezembro corrente, correspondente ao valor de R$ 414,92 (quatrocentos e quatorze reais e noventa e dois centavos), já reajustado com índice de 8,82% (oito inteiros e oitenta e dois por cento).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Morte/Funeral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AUXILIO 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auxílio funeral, no caso de morte do empregado, no importe de 04 (quatro) salários normativos, á titulo de auxílio funeral.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QUINTA -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AUXILIO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entidades empregadora  pagará aos seus empregados, um auxílio creche equivalente a 20% (vinte por cento) do salário piso, por mês, até completar  06(seis) anos de idade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ca estabelecido que a entidade empregadora fará, seguro de vida gratuito aos seus funcionários, inclusive, por morte, invalidez e acidentes pessoais e de trabalho.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Normas para Admissão/Contrataç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SALARIO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admitido para função de outro, dispensado sem justa causa de igual salário ao do empregado de menor salário na função, sem considerar vantagens pessoais.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OITAVA -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REGISTRO EM CARTEIRA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ausência de anotação do contrato de trabalho na CTPS do trabalhador, implicará em multa de 10 (dez) salários mínimos, por mês, por trabalhador não registrado e reverterá em favor de cada trabalhador, respectivamente.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Desligamen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to/Demissão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MULTA DO FGTS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multa de 40% (quarenta por cento) sobre o saldo do FGTS nas rescisões sem justa causa, fica estendida às rescisões contratuais por morte do empregado com mais de 05 (cinco) anos de serviç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na empresa, por aposentadoria e por morte derivada de acidente de trabalho.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 caso do trabalhador aposentar-se e permanecer trabalhando na mesma entidade, receberá  a multa acima, por ocasião de seu desligamento definitivo.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USULA VIGÉSIMA - AVISO PREVIO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Concessão, além do prazo legal, de aviso prévio de 05 (cinco) dias por ano de serviço prestado a entidade empregadora limitado a 30 dias 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Aos empregados que contarem com mais de 45 (quarenta e cinco) anos de idade será ass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egurado um aviso prévio de 45 (quarenta e cinco) dias, independentemente da vantagem concedida nesta cláusula.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aviso prévio conforme a lei nº 12.506, de 11 de outubro de 2011.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 de Trabalho, Normas de Pessoal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Qualificação/Formação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EDUCAÇÃO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promoverá atividades de formação e aperfeiçoamento profissional para seus empregados, cedendo-lhes facilidades materiais e de tempo para fr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eqüência  às aulas, em razão da necessidade de desenvolvimento profissional, da qualidade e da produtividade.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ESTABILIDADE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 empregada gestante, desde o início da gravide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z, até 60 (sessenta) dias após o término da licença compulsória.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ao empregado em prestação de serviço militar, desde o alistamento at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é 180 (cento e oitenta dias) dias após o desligamento.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ESTABILIDADE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ao empregado acidentado, conforme a  Lei nº 8.213/91.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Portadores Doença Não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empregado afastado do trabalho por doença, pelo prazo superior a 60 (sessenta) dias, terá estabilidade de 30 (trinta) dias a contar da 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ta médica.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de emprego e salário aos empregados que estejam a menos de 02 (dois) anos da aposentadoria, sendo que, adquirido o direito, cessa a estabilidade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Compensação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COMPENSAÇÃO DE PONTES FERIADOS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Entida Sindical e Empregados poderão elabora sistema de compensação de ponte feriados durante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o periodo de vigencia da presente convenção coletiva.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Descanso Semanal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DESCANSO SEMANAL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trabalho no descanso semanal remunerado e feriados será pago em dobro, independentemente da remuneração desses dias, já devida ao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empregado por força de lei.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Controle da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BANCO DE HORAS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empregados poderão adotar o sistema de banco de horas, através do qual o excesso de horas trabalhadas em um dia poderá ser compensado pela correspondente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iminuição  em outro dia, de maneira que não exceda, no período máximo de 1 (um) ano, a referida compensação; O empregador poderá optar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pela compensação no período destinado à concessão de férias, adicionando-se aos dias de férias, os correspondentes à comp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ensação prevista nesta cláusula.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PARÁGRAFO 1º - A adoção do banco de horas deverá abranger 70% (setenta por cento) do número de horas extras trabalhadas pelo empregado, sendo que os restantes 30% (trinta por cento) serão sempre remunerados com os percent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uais estabelecidos na cláusula acima.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PARÁGRAFO 2º - Na hipótese de rescisão do contrato do trabalho, ou após o decurso do prazo supra estabelecido, sem que tenha havido a compensação integral da jornada extraordinária permitida na presente cláusula, o 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rabalhador fará jus ao pagamento das horas extras não compensadas, calculadas sobre o valor da remuneração na data da rescisão, ou do efetivo pagamento, observando-se os adicionais estabelecidos na presente norma coletivos.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PARÁGRAFO 3º - O empregador 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mpromete-se a fornecer aos empregados relatórios das horas extras acumuladas.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PARÁGRAFO 4º - Mediante acordo entre empregado e empregador, faculta-se a compensação total de horas trabalhadas no curso de um ano.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- AUSENCIAS JUSTIFICADAS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a) Por 03 (tres) dias consecutivos em virtude de morte de filhos, conjuge ou ascendentes e irmãos;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b) Por 05 (cinco) dias consecutivos em virtude de casamento.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PRIMEI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RA - EXAMES ESCOLARES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prestação de exames escolares ou vestibulares, condicionado a prévia comunicação à entidade e comprovação posterior.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ÉSIMA SEGUNDA - INICIO DE FERIAS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início das férias coletivas ou individuais não pode coincidir com sábados, domingos e feriados, dias já compensados ou dias intercalados em feriados.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Licença remunerada de 120 (cento e vinte) dias aos empregados adotantes, no caso de adoção de criança na faixa etária de 0  (zero) a 12  (doze) anos de idade.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QUARTA - LICENÇA PATERNIDADE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05 (cinco) dias úteis.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QUADRO DE AVISO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Fixação de quadro de avisos no local da prestação de serviços.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USULA TRIGÉSIMA SEXTA - CONCIÇÕES SANITARIAS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lastRenderedPageBreak/>
                    <w:t>As instalações sanitárias deverão ser mantidas pela entidade em bom estado de conservação, asseio e higiene, devendo ser instaladas para cada grupo de 10 (dez) trabalhadores, nas seguintes condições: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1.    La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vatórios providos de material de limpeza (sabonete, papel para secagem  das mãos e higiênico), proibindo-se o uso de toalhas coletivas;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    Vasos sanitários que deverá ser sinfonado e possuir caixa de descarga;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    Mictórios providos de aparelhos de 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scarga provocada ou automática, de fácil escoamento e limpeza;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    As paredes e os pisos dos sanitários deverão ser revestidos de material impermeável;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5.    As instalações sanitárias deverão ser instaladas em locais de fácil acesso;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6.    A entidade man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terá uma pessoa especificamente para a limpeza.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SÉTIMA - AGUA POTAVEL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Nos locais de trabalho deve ser fornecida água fresca e potável, filtrada, para cada grupo de 20 trabalhadores, proibindo-se o uso do mesmo local para lavagem das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mãos, ferramentas e demais peças de trabalho.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obrigatório e gratuito de uniformes aos empregados quando exigidos pelas empresas de prestação de serviços ou quando exigido pela própria natu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reza do serviço.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Aceitação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NONA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Reconhecimento pelas entidades de atestados médicos e odontológicos, convênio médico e SUS.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Readaptação do Acidentado e/ou Portador de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- GARANTIA AO EMPREGADO COM SEGUELAS E READAPTAÇÃO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garantida aos empregados acidentados no trabalho, a permanência na entidade em função compatível com seu estado físico, sem prejuízo na remuneraçã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antes percebida, desde que, após o acidente apresentem cumulativamente redução da capacidade laboral atestada pelo órgão oficial, e que tenham se tornado incapazes de exercer a função que anteriormente exerciam. Ficam obrigados, porém, os trabalhadores 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essa situação a participar de processo de readaptação e reabilitação profissional. Quando adquiridos, cessam-se as garantias, salvaguardadas as previsões contidas  na Lei nº 8.213/91 Artigo 118.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Acompanhamento de Acidentado e/ou Portador de Doença Profis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PRIMEIRA - ACOMPANHAMENTO DE DEPENDETES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Assegura-se o direito de remuneração na ausência do trabalho para acompanhamento de dependente direito em casos de internação  ou consultas médicas, mediante comprovação.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Primeiro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SEGUNDA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deverá manter nos locais de trabalho, uma caixa de medicamentos de primeiros socorros.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de Prevenção de Acidentes e Doenças Profissionais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QUADRAGÉSI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MA TERCEIRA - AUXILIO PREVIDENCIARIO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Em caso de concessão de auxilio doença ao empregado, a entidade se obriga a antecipar 50%(cinquenta por cento) do montante correspondente aquele a ser percebido do órgão previdenciário durante os primeiros 60 (sessen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ta) dias após o afastamento e desde que a solicitação seja feita pelo trabalhador, por escrito. Esses valores serão compensados, a critério da entidade empregadora, após o retorno do empregado ao serviço.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Representante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>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LÁUSULA QUADRAGÉSIMA QUARTA - DIRIGENTE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afastamento do dirigente sindical, por parte do empregador, arcando o mesmo com os vencimentos.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QUINTA - DELEGADO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Reconhecimento do delegado sindical.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Garantias a Diretores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SEXTA - DIREITO DE ORGANIZAÇÃO NO LOCAL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trabalhadores elegerão livremente seus representantes no âmbito das entidades para tratarem das questõ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es relativas ao trabalho em geral e seus desdobramentos em relação ao cumprimento das leis, convenções coletivas, ficando-lhes asseguradas as garantias do art. 163 da CLT.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SÉTIMA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Desconto da contribuição assistencial de 6% (seis por cento) dos empregados não associados, de uma só vez e quando do primeiro pagamento dos salários já reajustados, em favor do SEES, importância esta a ser recolhida em conta vinculada sem limite a instit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uição bancária, sendo que o empregado não associado terá direito a oposição.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Regras para a Negociação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OITAVA - PRORROGAÇÃO, REVISÃO, DENUNCIA OU REVOGAÇÃO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processo de prorrogação, revisão, denúncia ou 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evogação total ou parcial deste acordo coletivo de trabalho ficará subordinado ás regras dispostas no artigo 615 da CLT.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Mecanismos de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NONA - PROTOCOLO DE INTENÇÕES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se comprometem a observar 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dispositivos ora convencionados buscando sempre através do diálogo, a solução para os problemas surgidos.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Aplicação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QUINQUAGÉSIMA - GARANTIA DO CUMPRIMENTO DAS OBRIGAÇÕES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comprometem-se a criar mecanism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paritários para o cumprimento da legislação, convenções e dissídios coletivos.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QUINQUAGÉSIMA PRIMEIRA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Multa de 5% (cinco por cento) do salário normativo, por empregado, em caso de descu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mprimento de quaisquer das cláusulas contidas na norma coletiva, revertendo o benefício em favor da parte prejudicada.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  <w:t xml:space="preserve">} </w:t>
                  </w: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16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A608D0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EVERALDO ALVES DOS SANTOS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CLAYTON OSCAR VIDAL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>SIND</w:t>
                        </w:r>
                        <w:r>
                          <w:rPr>
                            <w:rFonts w:eastAsia="Times New Roman"/>
                          </w:rPr>
                          <w:t xml:space="preserve">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lastRenderedPageBreak/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CICERO COSTA FILHO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SINDICATO DOS AUXILIARES DE ENFERMAGEM, TECNICOS DE ENFERMAGEM E DEMAIS EMPREGADOS EM ESTABELECIMENTOS PRIVADOS E FILANTROPICOS DE SAUDE E EMPRE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ASSEMBLEIA E PROPOSTA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A608D0">
                  <w:pP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II - ATA DE APROVAÇÃO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A608D0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5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A608D0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A608D0">
            <w:pPr>
              <w:rPr>
                <w:rFonts w:eastAsia="Times New Roman"/>
              </w:rPr>
            </w:pPr>
          </w:p>
        </w:tc>
      </w:tr>
    </w:tbl>
    <w:p w:rsidR="00A608D0" w:rsidRDefault="00A608D0">
      <w:pPr>
        <w:rPr>
          <w:rFonts w:eastAsia="Times New Roman"/>
        </w:rPr>
      </w:pPr>
    </w:p>
    <w:sectPr w:rsidR="00A608D0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60B5D"/>
    <w:rsid w:val="00160B5D"/>
    <w:rsid w:val="00A6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C3D90-F75B-435F-9EA0-1406404C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3.mte.gov.br/sistemas/mediador/imagemAnexo/MR061324_20222023_01_17T13_59_57.PDF" TargetMode="External"/><Relationship Id="rId4" Type="http://schemas.openxmlformats.org/officeDocument/2006/relationships/hyperlink" Target="http://www3.mte.gov.br/sistemas/mediador/imagemAnexo/MR061324_20222022_11_18T16_16_57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2833</Words>
  <Characters>15302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18099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2023-01-30T19:01:00Z</dcterms:created>
  <dcterms:modified xsi:type="dcterms:W3CDTF">2023-01-30T19:01:00Z</dcterms:modified>
</cp:coreProperties>
</file>