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8374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837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3746" w:rsidRDefault="00031E0C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837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837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83746" w:rsidRDefault="0008374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SP010459/2022 </w:t>
                        </w:r>
                      </w:p>
                    </w:tc>
                  </w:tr>
                  <w:tr w:rsidR="000837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83746" w:rsidRDefault="0008374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01/11/2022 </w:t>
                        </w:r>
                      </w:p>
                    </w:tc>
                  </w:tr>
                  <w:tr w:rsidR="000837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83746" w:rsidRDefault="0008374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MR050738/2022 </w:t>
                        </w:r>
                      </w:p>
                    </w:tc>
                  </w:tr>
                  <w:tr w:rsidR="000837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83746" w:rsidRDefault="0008374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19964.116741/2022-65 </w:t>
                        </w:r>
                      </w:p>
                    </w:tc>
                  </w:tr>
                  <w:tr w:rsidR="0008374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83746" w:rsidRDefault="0008374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05/10/2022 </w:t>
                        </w:r>
                      </w:p>
                    </w:tc>
                  </w:tr>
                </w:tbl>
                <w:p w:rsidR="00083746" w:rsidRDefault="00083746">
                  <w:pPr>
                    <w:rPr>
                      <w:rFonts w:eastAsia="Times New Roman"/>
                    </w:rPr>
                  </w:pPr>
                </w:p>
                <w:p w:rsidR="00083746" w:rsidRDefault="00031E0C">
                  <w:pPr>
                    <w:pStyle w:val="NormalWeb"/>
                  </w:pPr>
                  <w:r>
                    <w:rPr>
                      <w:b/>
                      <w:bCs/>
                    </w:rPr>
                    <w:t xml:space="preserve">Confira a autenticidade no endereço http://www3.mte.gov.br/sistemas/mediador/. </w:t>
                  </w:r>
                </w:p>
                <w:p w:rsidR="00083746" w:rsidRDefault="00083746">
                  <w:pPr>
                    <w:rPr>
                      <w:rFonts w:eastAsia="Times New Roman"/>
                    </w:rPr>
                  </w:pPr>
                </w:p>
              </w:tc>
            </w:tr>
            <w:tr w:rsidR="000837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SERV PUB MUNIC E AUTARQUICOS S BERNARDO CAMPO, CNPJ n. 55.062.533/0001-90, neste ato representado(a) por seu 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As partes fixam a vigência do presente Acordo Coletivo de Trabalho no período de 01º de setembro de 2022 a 31 de agosto de 2023 e a data-base da categoria em 01º de setembro.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Bernardo do Campo/SP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. 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8A0C09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piso salarial a partir de 01 de setembro de 2022 será de R$ 1.812,13(hum mil e oitocentos e doze reais e treze centavos).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8A0C09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salários praticados em 01 de setembro de 2022 terão reposição salarial referente à inflação apurada pelo INPC / IBGE de setembro de 2021 a 31 de agosto de 2022, totalizando 6% (seis por cento) de reajuste na folha de pagamento.</w:t>
                  </w:r>
                </w:p>
                <w:p w:rsidR="00083746" w:rsidRDefault="00031E0C" w:rsidP="008A0C0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VALE REFEIÇÃO/ALIMENTAÇÃO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Será reajustado em 13% (treze por cento) sendo que para os funcionários que trabalham 40 horas semanais o vale refeição/alimentação diário será de R$ 28,98 (vinte e oito reais e noventa e oito centavos) e para os que trabalham 30hs semanais o vale refeição/alimentação diário será de R$ 22,01 (vinte e dois reais e um centavos), sendo 22 vales no mês, inclusive nas férias e no aviso prévio, sendo para tratamento de saúde por período de até 15 dias, de acordo com a CLT.  É facultada ao conjunto dos funcionários a escolha entre o recebimento do vale-refeição ou vale-alimentação.</w:t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SALARIO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o salário base para a função a ser desempenhada. 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SALARIO DO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para o salário base da função a ser desenvolvida.</w:t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Reconhecimento pela entida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de de declarações e atestados médicos e odontológicos de profissionais com registro nos seus devidos conselhos, no prazo de 24 horas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para entrega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no setor administrativo do sindicato. Em consultas agendadas o funcionário terá somado ao tempo de consulta descrito nas declarações ou atestado, 1 hora no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trajeto 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ida 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volta, desde que avisando com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antecedência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administração.</w:t>
                  </w:r>
                </w:p>
                <w:p w:rsidR="00083746" w:rsidRDefault="00031E0C" w:rsidP="008A0C09">
                  <w:pPr>
                    <w:pStyle w:val="NormalWeb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 Formas e Prazos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empregadora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considera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quinzenalmente e automaticamente, adiantamento de no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mínimo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40% (quarenta por cento) do salário mensal bruto do empregado.</w:t>
                  </w:r>
                </w:p>
                <w:p w:rsidR="00083746" w:rsidRDefault="00031E0C">
                  <w:pPr>
                    <w:divId w:val="121669640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 w:rsidP="008A0C0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ABONO DE NATAL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Concessão do abono assiduidade na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importância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R$ 300,00(trezentos reais) no mês de Dezembro para os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funcionários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que mantiverem a assiduidade no registro de ponto (não acumulando 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máximo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3 atrasos mensais acima de 15 minutos) e não acumularem mais de três faltas injustificada,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advertência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ou suspenção no ano.</w:t>
                  </w:r>
                </w:p>
                <w:p w:rsidR="00083746" w:rsidRDefault="00031E0C">
                  <w:pPr>
                    <w:divId w:val="190548390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8374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PRIMEIRA - HORAS EXTRAORDINÁRIAS/BANCO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Concessão de horas extras a 50% (cinquenta por cento) de segunda a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sexta-feira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 100% (cem por cento) aos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sábados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domingos e feriados de acordo com a CLT. 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Todos os funcionários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elegíveis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horas extras deverão solicitar autorização previa do Diretor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responsável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para realização da mesma.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horas extras serão computadas no banco de horas, mediante aprovação e justificativa do Diretor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responsável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Para 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usufruto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das horas acumuladas o funcionário deve solicitar, antecipadamente, em até três dias uteis a fruição das mesmas.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Caso o funcionário acumule em seu banco de horas um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número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igual ou superior a 80 horas, a administração do sindicato se reserva ao direito de determinar 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usufruto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 fruição destas horas. </w:t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ADICIONAL POR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Para cada 03 (três) anos de trabalho completado na mesma entidade, o empregado contará com o adicional por tempo de serviço no importe de 1,5% (um e meio por cento), cumulativamente sobre o salário nominal.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DÉCIMA TERCEIRA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Pagamento de 25% (vinte e cinco por cento) de adicional para serviço prestado entre as 22:00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e 5:00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horas.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Conforme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CLT.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8A0C09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DÉCIMA QUARTA - VALE TRANSPORTE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Em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período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férias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licenças, dias de repouso ou falta ao trabalho, ainda que por motivo justificado, 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vale-transporte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não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será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concedido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uma vez que não há deslocamento casa-trabalho.</w:t>
                  </w:r>
                </w:p>
                <w:p w:rsidR="00083746" w:rsidRDefault="00031E0C">
                  <w:pPr>
                    <w:divId w:val="87288930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Educação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8A0C09" w:rsidRDefault="00031E0C" w:rsidP="008A0C09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EXAMES ESCOLARES </w:t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escolares, condicionado a prévia comunicação a entidade empregadora e apresentação de comprovantes posteriormente (dentro do prazo de fechamento da folha de ponto).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divId w:val="85912361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83746" w:rsidRDefault="00031E0C">
                  <w:pPr>
                    <w:divId w:val="68067017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divId w:val="17618295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8374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8A0C09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ASSISTÊNCIA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se compromete a manter convenio médico para os empregados e seus dependentes menores de 18 anos.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DÉCIMA SÉTIMA - EXTENSÃO DA ASSISTÊNCIA MEDICA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estenderá, pelo prazo de 30 (trinta) dias os benefícios de assistência médica hospitalar aos funcionários demitidos sem justa causa.</w:t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CLÁUSULA DÉCIMA OITAVA - ACOMPANHAM</w:t>
                  </w:r>
                  <w:r w:rsidR="008A0C0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ENTO DE DEPENDENTES 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Assegura-se o direito de remuneração na ausência do trabalho para acompanhamento de dependente direto: pais, filhos ou enteados e conjugues do qual não estejam separados legalmente, companheiro(a) em união estável, a consulta medica, sessões de tratamento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médico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 exames laboratoriais, sem desconto das horas em seus vencimentos desde que apresentem atestados ou declarações comprovando a necessidade do seu acompanhamento.</w:t>
                  </w:r>
                </w:p>
                <w:p w:rsidR="00083746" w:rsidRDefault="00031E0C">
                  <w:pPr>
                    <w:divId w:val="193023809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 w:rsidP="008A0C09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AUXILIO 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auxilio funeral, no caso de morte do empregado.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VIGÉSIMA - LICENÇA MATERNIDADE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concederá a licença maternidade por 180 dias a partir do afastamento médico. </w:t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Licença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maternidade remunerada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120 (cento e vinte) dias aos empregados adotantes, no caso de adoção de criança na faixa etária de 0 (zero) a 12 (doze) anos de idade.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VIGÉSIMA SEGUNDA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20 (vinte) dias corridos.</w:t>
                  </w:r>
                </w:p>
                <w:p w:rsidR="00083746" w:rsidRDefault="0008374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 entidade concorda em pagar aos seus empregados com salário até R$ 2.500,00 (dois mil e quinhentos reais), um auxilio creche equivalente a 10% (dez por cento) do piso salarial por mês, por filho e a partir do seu nascimento até completar 6 (seis) anos de idade, desde que comunicado a entidade e apresentado recibo mensal da entidade cuidadora e ou babá com comprovação da razão social ou registro de trabalho (seguindo as normas do E-Social). 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que a entidade empregadora fará seguro de vida gratuito aos seus funcionários, inclusive, por morte, invalidez e acidentes pessoais e de trabalho.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AUXILIO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Será pago ao empregado que tenha filho excepcional, um auxílio mensal equivalente a 10% (dez por cento) do salário normativo, por filho nesta condição, desde que tal fato seja comunicado ao empregador.</w:t>
                  </w:r>
                </w:p>
                <w:p w:rsidR="008A0C09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LICENÇA NOJO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nojo de 05(cinco) dias corridos.</w:t>
                  </w:r>
                </w:p>
                <w:p w:rsidR="00083746" w:rsidRDefault="00031E0C">
                  <w:pPr>
                    <w:divId w:val="26890215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 Condições de Trabalho, Normas de Pessoal e Estabilidades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MANUTENÇÃO DO NÍVEL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empregadora compromete-se a manter em 50% (cinquenta por cento) os níveis atuais de emprego a partir da assinatura e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vigência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do presente acordo.</w:t>
                  </w:r>
                </w:p>
                <w:p w:rsidR="00083746" w:rsidRDefault="00031E0C">
                  <w:pPr>
                    <w:divId w:val="166443104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8A0C09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empregado afastado do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trabalho, pelo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prazo superior a 60 (sessenta) dias, terá estabilidade provisória, por tempo igual ao prazo de afastamento, não superior a 12 meses, (conforme CLT).</w:t>
                  </w:r>
                </w:p>
                <w:p w:rsidR="008A0C09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VIGÉSIMA NONA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Estabilidade ao empregado vitimado pelo acidente de trabalho, por prazo igual ao afastamento, até 60 (sessenta) dias após o término de sua estabilidade de 12 (doze) meses prevista em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lei,  sem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prejuízo das garantias legais prevista no artigo 118 da Lei nº 8.213/91.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83746" w:rsidRDefault="00031E0C">
                  <w:pPr>
                    <w:divId w:val="3947468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31E0C">
                  <w:pPr>
                    <w:divId w:val="6639715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8374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ESTABILIDADE PRÉ-APOSENTADORIA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Garantia de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emprego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 salário aos empregados que estejam a menos de 02 (dois) anos da aposentadoria, sendo que, </w:t>
                  </w:r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adquirido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direito, cessa a estabilidade.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 Duração, Distribuição, Controle, 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COMPENSAÇÃO DOS FERIADOS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compensação das emendas de feriados ou eventuais recessos, conforme calendário oficial, serão realizados em comum acordo entre a entidade e os funcionários. 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Liberação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ESTABILIDADE ELEITORAL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gozarão de estabilidade no emprego nos 90 (noventa) dias anteriores e posteriores à realização de eleições para administração da entidade.</w:t>
                  </w:r>
                </w:p>
                <w:p w:rsidR="008A0C09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Contribuições Sindicais</w:t>
                  </w:r>
                </w:p>
                <w:p w:rsidR="00083746" w:rsidRDefault="00031E0C" w:rsidP="008A0C09">
                  <w:pPr>
                    <w:pStyle w:val="NormalWeb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TE</w:t>
                  </w:r>
                  <w:r w:rsidR="008A0C0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RCEIRA - CONTRIBUIÇÃO NEGOCIAL </w:t>
                  </w:r>
                </w:p>
                <w:p w:rsidR="00083746" w:rsidRDefault="00031E0C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Desconto da contribuição negocial de 4% (quatro por cento) sendo 2% (dois por cento) no </w:t>
                  </w:r>
                  <w:r w:rsidR="0094781D">
                    <w:rPr>
                      <w:rFonts w:ascii="Arial" w:hAnsi="Arial" w:cs="Arial"/>
                      <w:sz w:val="21"/>
                      <w:szCs w:val="21"/>
                    </w:rPr>
                    <w:t>mês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Novembro de 2022 e 2% (dois por cento) em Dezembro de 2022, dos empregados não </w:t>
                  </w:r>
                  <w:bookmarkStart w:id="0" w:name="_GoBack"/>
                  <w:bookmarkEnd w:id="0"/>
                  <w:r w:rsidR="008A0C09">
                    <w:rPr>
                      <w:rFonts w:ascii="Arial" w:hAnsi="Arial" w:cs="Arial"/>
                      <w:sz w:val="21"/>
                      <w:szCs w:val="21"/>
                    </w:rPr>
                    <w:t>associados, em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favor do SEES, importância está a ser recolhida em conta vinculada sem limite a instituição bancária.</w:t>
                  </w:r>
                </w:p>
                <w:p w:rsidR="00083746" w:rsidRDefault="00031E0C" w:rsidP="008A0C09">
                  <w:pPr>
                    <w:pStyle w:val="NormalWeb"/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83746" w:rsidRDefault="00031E0C" w:rsidP="008A0C09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mecanismos paritários para o cumprimento da legislação, Convenções e Dissídios Coletivos.</w:t>
                  </w:r>
                </w:p>
                <w:p w:rsidR="00083746" w:rsidRDefault="00031E0C">
                  <w:pPr>
                    <w:divId w:val="11245467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83746" w:rsidRDefault="00083746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28"/>
                  </w:tblGrid>
                  <w:tr w:rsidR="0008374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83746" w:rsidRDefault="00031E0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SA,SBC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DINAILTON SOUZA CERQUEIRA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SERV PUB MUNIC E AUTARQUICOS S BERNARDO CAMPO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83746" w:rsidRDefault="0008374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ANEXOS </w:t>
                  </w:r>
                </w:p>
                <w:p w:rsidR="00083746" w:rsidRDefault="00031E0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ANEXO I - ATA DE ASSEMBLEIA </w:t>
                  </w:r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83746" w:rsidRDefault="008A0C09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 w:rsidR="00031E0C"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83746" w:rsidRDefault="00031E0C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    A autenticidade deste documento poderá ser confirmada na página do Ministério da Economia na Internet, no endereço http://www.mte.gov.br. </w:t>
                  </w:r>
                </w:p>
              </w:tc>
            </w:tr>
          </w:tbl>
          <w:p w:rsidR="00083746" w:rsidRDefault="00083746">
            <w:pPr>
              <w:rPr>
                <w:rFonts w:eastAsia="Times New Roman"/>
              </w:rPr>
            </w:pPr>
          </w:p>
        </w:tc>
      </w:tr>
    </w:tbl>
    <w:p w:rsidR="00031E0C" w:rsidRDefault="00031E0C">
      <w:pPr>
        <w:rPr>
          <w:rFonts w:eastAsia="Times New Roman"/>
        </w:rPr>
      </w:pPr>
    </w:p>
    <w:sectPr w:rsidR="00031E0C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02"/>
    <w:rsid w:val="00031E0C"/>
    <w:rsid w:val="00083746"/>
    <w:rsid w:val="00562502"/>
    <w:rsid w:val="008A0C09"/>
    <w:rsid w:val="0094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24C69-0F1E-47B0-9A7B-4E295133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C0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C0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0738_20222022_09_21T16_31_5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1762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Mediador - Extrato Acordo Coletivo</vt:lpstr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4</cp:revision>
  <cp:lastPrinted>2023-03-08T16:11:00Z</cp:lastPrinted>
  <dcterms:created xsi:type="dcterms:W3CDTF">2022-11-01T13:35:00Z</dcterms:created>
  <dcterms:modified xsi:type="dcterms:W3CDTF">2023-03-08T16:11:00Z</dcterms:modified>
</cp:coreProperties>
</file>