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8503D6" w:rsidRPr="008503D6" w:rsidTr="008503D6">
        <w:trPr>
          <w:tblCellSpacing w:w="0" w:type="dxa"/>
        </w:trPr>
        <w:tc>
          <w:tcPr>
            <w:tcW w:w="0" w:type="auto"/>
            <w:vAlign w:val="center"/>
            <w:hideMark/>
          </w:tcPr>
          <w:p w:rsidR="008503D6" w:rsidRPr="008503D6" w:rsidRDefault="008503D6" w:rsidP="008503D6">
            <w:pPr>
              <w:spacing w:after="240" w:line="240" w:lineRule="auto"/>
              <w:jc w:val="center"/>
              <w:rPr>
                <w:rFonts w:ascii="Arial" w:eastAsia="Times New Roman" w:hAnsi="Arial" w:cs="Arial"/>
                <w:caps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  <w:lang w:eastAsia="pt-BR"/>
              </w:rPr>
              <w:t>ACORDO COLETIVO DE TRABALHO 2019/2020</w:t>
            </w:r>
          </w:p>
        </w:tc>
      </w:tr>
      <w:tr w:rsidR="008503D6" w:rsidRPr="008503D6" w:rsidTr="008503D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4"/>
              <w:gridCol w:w="150"/>
              <w:gridCol w:w="2173"/>
            </w:tblGrid>
            <w:tr w:rsidR="008503D6" w:rsidRPr="008503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SP011409/2019</w:t>
                  </w:r>
                </w:p>
              </w:tc>
            </w:tr>
            <w:tr w:rsidR="008503D6" w:rsidRPr="008503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DE REGISTRO NO MTE: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31/10/2019</w:t>
                  </w:r>
                </w:p>
              </w:tc>
            </w:tr>
            <w:tr w:rsidR="008503D6" w:rsidRPr="008503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DA SOLICITAÇÃO: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MR057838/2019</w:t>
                  </w:r>
                </w:p>
              </w:tc>
            </w:tr>
            <w:tr w:rsidR="008503D6" w:rsidRPr="008503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NÚMERO DO PROCESSO: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46263.003337/2019-05</w:t>
                  </w:r>
                </w:p>
              </w:tc>
            </w:tr>
            <w:tr w:rsidR="008503D6" w:rsidRPr="008503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pt-BR"/>
                    </w:rPr>
                    <w:t>DATA DO PROTOCOLO: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</w:pPr>
                  <w:r w:rsidRPr="008503D6">
                    <w:rPr>
                      <w:rFonts w:ascii="Arial" w:eastAsia="Times New Roman" w:hAnsi="Arial" w:cs="Arial"/>
                      <w:sz w:val="21"/>
                      <w:szCs w:val="21"/>
                      <w:lang w:eastAsia="pt-BR"/>
                    </w:rPr>
                    <w:t>18/10/2019</w:t>
                  </w:r>
                </w:p>
              </w:tc>
            </w:tr>
          </w:tbl>
          <w:p w:rsidR="008503D6" w:rsidRPr="008503D6" w:rsidRDefault="008503D6" w:rsidP="0085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50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Confira a autenticidade no endereço http://www3.mte.gov.br/sistemas/mediador/.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503D6" w:rsidRPr="008503D6" w:rsidTr="008503D6">
        <w:trPr>
          <w:tblCellSpacing w:w="0" w:type="dxa"/>
        </w:trPr>
        <w:tc>
          <w:tcPr>
            <w:tcW w:w="0" w:type="auto"/>
            <w:vAlign w:val="center"/>
            <w:hideMark/>
          </w:tcPr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SIND.EMPR.ENT.SIND.DE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SA,SBC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,SCS,DIAD.,MC,SUZ.,M,RP,, CNPJ n. 71.531.636/0001-08, neste ato representado(a) por seu Presidente,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JOSE RODRIGUES DAMASCENO;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E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bookmarkStart w:id="0" w:name="_GoBack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SINDICATO SERV PUB MUNIC E AUTARQUICOS S BERNARDO CAMPO</w:t>
            </w:r>
            <w:bookmarkEnd w:id="0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, CNPJ n. 55.062.533/0001-90, neste ato representado(a) por seu Presidente,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Sr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(a). JOSE RUBEM NASCIMENTO LOPES;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celebram o presente ACORDO COLETIVO DE TRABALHO, estipulando as condições de trabalho previstas nas cláusulas seguintes: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PRIMEIRA - VIGÊNCIA E DATA-BASE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As partes fixam a vigência do presente Acordo Coletivo de Trabalho no período de 01º de setembro de 2019 a 31 de agosto de 2020 e a data-base da categoria em 01º de setembro.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CLÁUSULA SEGUNDA - ABRANGÊNCIA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O presente Acordo Coletivo de Trabalho, aplicável no âmbito da(s) empresa(s) acordante(s), abrangerá a(s) categoria(s) 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Empregados em entidades sindicais exceto Empregados em Entidades Sindicais Patronais da Industria e em Associações Civis da Industria e Empregados em Entidades Sindicais do Comercio do Estado de São Paulo, com abrangência territorial em São Bernardo do Campo/SP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com abrangência territorial em 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São Bernardo do Campo/SP</w:t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.</w:t>
            </w: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SALÁRIOS, REAJUSTES E PAGAMENTO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PISO SALARIAL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TERCEIRA - PISO SALARIAL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O piso salarial a partir de 01 de setembro de 2019 será de R$ 1.527,23 (hum mil e quinhentos e vinte e sete reais e vinte e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tres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centavos).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REAJUSTES/CORREÇÕES SALARIAIS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lastRenderedPageBreak/>
              <w:br/>
              <w:t>CLÁUSULA QUARTA - CORREÇÃO SALARIAL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Os salários praticados em 01 de setembro de 2019 serão reajustados conforme inflação apurada pelo INPC / IBGE de setembro de 2018 a 31 de agosto de 2019, mais 1% de aumento real, do período de 01 de Setembro de 2019 a 31 de Agosto de 2020, totalizando 5% de reajuste na folha de pagamento.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QUINTA - SALARIO ADMISSIONAL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ao empregado admitido o salário base para a função a ser desempenhada. 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SEXTA - SALARIO DO SUBSTITUTO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Garantia ao empregado substituto do mesmo salário percebido para o salário base da função a ser desenvolvida.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SÉTIMA - HORAS EXTRAORDINÁRIAS/BANCO DE HORAS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Concessão de horas extras a 50% (cinquenta por cento) de segunda a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sexta-ferira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e 100% (cem por cento) aos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sabados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domingos e feriados de acordo com a CLT. 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Todos os funcionários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elegiveis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 horas extras deverão solicitar autorização previa do Diretor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responsavel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para realização da mesma.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As horas extras serão computadas no banco de horas, mediante aprovação e justificativa do Diretor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responsavel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Para 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usofruto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das horas acumuladas o funcionário deve solicitar, antecipadamente, em até 3 dias uteis a fruição das mesmas.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Caso 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funcionario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acumule em seu banco de horas um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numero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igual ou superior a 80 horas, a administração do sindicato se reserva ao direito de determinar 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usofruto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da fruição destas horas.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OITAVA - ADICIONAL NOTURNO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Pagamento de 25% (vinte e cinco por cento) de adicional para serviço prestado entre as 22:00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  5:00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horas.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conforme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CLT.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NONA - AUXILIO CRECHE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concorda em pagar aos seus empregados com salário até R$ 2.500,00 (dois mil e quinhentos reais), um auxilio creche equivalente a 10% (dez por cento) do piso salarial por mês, por filho e a partir do seu nascimento até completar 6 (seis) anos de idade, desde que comunicado a entidade e apresentado recibo mensal da entidade cuidadora e/ou babá com comprovação da razão social ou registro de trabalho (seguindo as normas do E-Social). 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- AUXILIO AO FILHO EXCEPCIONAL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Será pago ao empregado que tenha filho excepcional, um auxílio mensal equivalente a 10% (dez por cento) do salário normativo, por filho nesta condição, desde que tal fato seja comunicado ao empregador.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PRIMEIRA - ABONO DE NATAL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Concessão do abono assiduidade na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importancia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de R$ 300,00(trezentos reais) no mês de Dezembro para os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funcionarios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que mantiverem a assiduidade no registro de ponto (não acumulando 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maximo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de 3 atrasos mensais acima de 15 minutos) e não acumularem mais de 3 faltas injustificada,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advertencia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ou suspenção no ano.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SEGUNDA - LICENÇA MATERNIDADE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A entidade empregadora concederá a licença maternidade por 180 dias a partir do afastamento médico. 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TERCEIRA - LICENÇA ADOTANTE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Licença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maternidade  remunerada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de 120 (cento e vinte) dias aos empregados adotantes, no caso de adoção de criança na faixa etária de 0 (zero) a 12 (doze) anos de idade.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QUARTA - LICENÇA PATERNIDADE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licença paternidade de 20 (vinte) dias corridos.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QUINTA - LICENÇA NOJO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licença nojo de 05(cinco) dias corridos.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SEXTA - ASSISTÊNCIA MEDICA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entidade empregadora se compromete a manter convenio médico para os empregados e seus dependentes menores de 18 anos.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SÉTIMA - EXTENSÃO DA ASSISTÊNCIA MEDICA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A entidade empregadora estenderá, pelo prazo de 30 (trinta) dias os benefícios de assistência médica hospitalar aos funcionários demitidos sem justa causa.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OITAVA - ATESTADOS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Reconhecimento pela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entidede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de declarações e atestados médicos e odontológicos de profissionais com registro nos seus devidos conselhos, no prazo de 24 horas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para  entrega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no setor administrativo do sindicato. Em consultas agendadas o funcionário terá somado ao tempo de consulta descrito nas declarações ou atestado, 1 hora no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trajeto  de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ida  e volta, desde que avisando com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antecedencia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 administração.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DÉCIMA NONA - ACOMPANHAMENTO DE DEPENDENTES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Assegura-se o direito de remuneração na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ausencia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do trabalho para acompanhamento de dependente direto: pais, filhos ou enteados e conjugues do qual não estejam separados legalmente, companheiro(a) em união estável, a consulta medica, sessões de tratamento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medico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e exames laboratoriais, sem desconto das horas em seus vencimentos desde que apresentem atestados ou declarações comprovando a necessidade do seu acompanhamento.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- ESTABILIDADE AO AFASTADO POR DOENÇA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O empregado afastado do trabalho por doença decorrente do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trabalho,  pelo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prazo superior a 60 (sessenta) dias, terá estabilidade provisória, por tempo igual ao prazo de afastamento, não superior a 12 meses, (conforme CLT).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PRIMEIRA - ESTABILIDADE AO ACIDENTADO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Estabilidade ao empregado vitimado pelo acidente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dE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trabalho, por prazo igual ao afastamento, até 60 (sessenta) dias após a alta, sem prejuízo das garantias legais prevista no artigo 118 da Lei nº 8.213/91.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SEGUNDA - SEGURO DE VIDA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Fica estabelecido que a entidade empregadora fará seguro de vida gratuito aos seus funcionários, inclusive, por morte, invalidez e acidentes pessoais e de trabalho.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TERCEIRA - AUXILIO FUNERAL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Concessão de auxilio funeral, no caso de morte do empregado.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QUARTA - ESTABILIDADE PRÉ-APOSENTADORIA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Garantia de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emeprego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e salário aos empregados que estejam a menos de 02 (dois) anos da aposentadoria, sendo que,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adiquirido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o direito, cessa a estabilidade.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QUINTA - EXAMES ESCOLARES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Abono de falta ao empregado estudante para prestação de exames escolares, condicionado a prévia comunicação a entidade empregadora e apresentação de comprovantes posteriormente (dentro do prazo de fechamento da folha de ponto).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SEXTA - COMPENSAÇÃO DOS FERIADOS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 compensação das emendas de feriados ou eventuais recessos, conforme calendário oficial, serão realizados em comum acordo entre a entidade e os funcionários. 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SÉTIMA - ESTABILIDADE ELEITORAL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Os empregados gozarão de estabilidade no emprego nos 90 (noventa) dias anteriores e posteriores à realização de eleições para administração da entidade.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OITAVA - MANUTENÇÃO DO NÍVEL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entidade empregadora compromete-se a manter 50% (cinquenta por cento) os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niveis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atuais de emprego a partir da assinatura e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vigencia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do presente acordo.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VIGÉSIMA NONA - VALE TRANSPORTE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Em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periodo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de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ferias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, licenças, dias de repouso ou falta ao trabalho, ainda que por motivo justificado, 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vale-transpote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não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sera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consedido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uma vez que não há deslocamento casa-trabalho.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- ADIANTAMENTO SALARIAL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A entidade empregadora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consedera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quinzenalmente e automaticamente, adiantamento de no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minimo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40% (quarenta por cento) do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salario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mensal bruto do empregado.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PRIMEIRA - CONTRIBUIÇÃO NEGOCIAL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lastRenderedPageBreak/>
              <w:t xml:space="preserve">Desconto da contribuição negocial de 4% (quatro por cento) sendo 2% (dois por cento) no mês de Setembro de 2019 e 2% (dois por cento) em Outubro de 2019, dos empregados não </w:t>
            </w:r>
            <w:proofErr w:type="gram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associados,  em</w:t>
            </w:r>
            <w:proofErr w:type="gram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favor do SEES, importância está a ser recolhida em conta vinculada sem limite a instituição bancária.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GRATIFICAÇÕES, ADICIONAIS, AUXÍLIOS E OUTROS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ADICIONAL DE TEMPO DE SERVIÇO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SEGUNDA - ADICIONAL POR TEMPO DE SERVIÇO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Para cada 03 (três) anos de trabalho completado na mesma entidade, o empregado contará com o adicional por tempo de serviço no importe de 1,5% (um e meio por cento), cumulativamente sobre o salário nominal.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AUXÍLIO ALIMENTAÇÃO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  <w:t>CLÁUSULA TRIGÉSIMA TERCEIRA - VALE REFEIÇÃO/ALIMENTAÇÃO</w:t>
            </w: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br/>
            </w: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Será reajustado em 5% (cinco por cento) sendo que para os funcionários que trabalham 40 horas semanais o vale refeição/alimentação diário será de R$ 22,93 (vinte e dois reais e noventa e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tres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centavos) e para os que trabalham 30hs semanais o vale refeição/alimentação 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diario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será de R$ 17,42 (</w:t>
            </w:r>
            <w:proofErr w:type="spellStart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dezesete</w:t>
            </w:r>
            <w:proofErr w:type="spellEnd"/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reais e quarenta e dois centavos), sendo 22 vales no mês, inclusive nas férias, sendo para tratamento de saúde por período de até 15 dias e no aviso prévio, de acordo com a CLT.  É facultada ao conjunto dos funcionários a escolha entre o recebimento do vale-refeição ou vale-alimentação.</w:t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24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8"/>
            </w:tblGrid>
            <w:tr w:rsidR="008503D6" w:rsidRPr="008503D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503D6" w:rsidRPr="008503D6" w:rsidRDefault="008503D6" w:rsidP="008503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JOSE RODRIGUES DAMASCENO</w:t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PRESIDENTE</w:t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 xml:space="preserve">SIND.EMPR.ENT.SIND.DE </w:t>
                  </w:r>
                  <w:proofErr w:type="gramStart"/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SA,SBC</w:t>
                  </w:r>
                  <w:proofErr w:type="gramEnd"/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,SCS,DIAD.,MC,SUZ.,M,RP,</w:t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JOSE RUBEM NASCIMENTO LOPES</w:t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  <w:t>PRESIDENTE</w:t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lastRenderedPageBreak/>
                    <w:t>SINDICATO SERV PUB MUNIC E AUTARQUICOS S BERNARDO CAMPO</w:t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8503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</w:p>
              </w:tc>
            </w:tr>
          </w:tbl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ANEXOS</w:t>
            </w:r>
          </w:p>
          <w:p w:rsidR="008503D6" w:rsidRPr="008503D6" w:rsidRDefault="008503D6" w:rsidP="00850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ANEXO I - ATA ASSEMBLEIA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</w:r>
          </w:p>
          <w:p w:rsidR="008503D6" w:rsidRPr="008503D6" w:rsidRDefault="008503D6" w:rsidP="008503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hyperlink r:id="rId4" w:tgtFrame="_blank" w:history="1">
              <w:r w:rsidRPr="008503D6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pt-BR"/>
                </w:rPr>
                <w:t>Anexo (PDF)</w:t>
              </w:r>
            </w:hyperlink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 </w:t>
            </w:r>
          </w:p>
          <w:p w:rsidR="008503D6" w:rsidRPr="008503D6" w:rsidRDefault="008503D6" w:rsidP="008503D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8503D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br/>
              <w:t>    A autenticidade deste documento poderá ser confirmada na página do Ministério da Economia na Internet, no endereço http://www.mte.gov.br.</w:t>
            </w:r>
          </w:p>
        </w:tc>
      </w:tr>
    </w:tbl>
    <w:p w:rsidR="00407E3E" w:rsidRPr="008503D6" w:rsidRDefault="00407E3E" w:rsidP="008503D6"/>
    <w:sectPr w:rsidR="00407E3E" w:rsidRPr="008503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06"/>
    <w:rsid w:val="00407E3E"/>
    <w:rsid w:val="008503D6"/>
    <w:rsid w:val="00C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09A8A-A754-42F0-923F-65ACC1D3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E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E5E0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E5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7838_20192019_10_04T15_23_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1664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seesedeabcd@outlook.com</dc:creator>
  <cp:keywords/>
  <dc:description/>
  <cp:lastModifiedBy>seesedeabcd@outlook.com</cp:lastModifiedBy>
  <cp:revision>2</cp:revision>
  <dcterms:created xsi:type="dcterms:W3CDTF">2020-01-14T16:13:00Z</dcterms:created>
  <dcterms:modified xsi:type="dcterms:W3CDTF">2020-01-14T16:13:00Z</dcterms:modified>
</cp:coreProperties>
</file>