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B467B6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SP009778/2020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10/12/2020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MR064680/2020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19964.114696/2020-42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02/12/2020 </w:t>
                        </w:r>
                      </w:p>
                    </w:tc>
                  </w:tr>
                </w:tbl>
                <w:p w:rsidR="00000000" w:rsidRDefault="00B467B6">
                  <w:pPr>
                    <w:rPr>
                      <w:rFonts w:eastAsia="Times New Roman"/>
                    </w:rPr>
                  </w:pPr>
                </w:p>
                <w:p w:rsidR="00000000" w:rsidRDefault="00B467B6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B467B6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SEHAL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- SINDICATO DAS EMPRESAS DE HOSPEDAGEM E ALIMENTACAO DO GRANDE ABC, CNPJ n. 51.109.841/0001-72, neste ato representado(a) por seu Presidente, Sr(a). CARLOS ROBERTO MOREIRA;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TRABALHO, estipulando as condições de trab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setembro de 2020 a 31 de agosto de 2021 e a data-base da categoria em 01º de setemb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Empregados em entidades Sindicais exceto Empregados em Entidade Sindicais Patronais da Industria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 em Associações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Diadema/SP, Mauá/SP, Ribeirão Pires/SP, Rio Grande da Serra/SP, Santo André/SP, São Bernardo do Campo/SP e São Caetano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do Sul/SP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SALÁRIO NORMATIVO (PISO SALARIAL)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Piso Salarial -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Os salários normativos (piso salarial) da categoria profissional serão de: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R$ 1.441,00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(hum mil quatrocentos e quaren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ta e um reais) para jornada de 44 horas semanais ou 220 horas mensais.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Primeiro - 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poderá contratar empregados por meia jornada de trabalho cuja carga horária será de 22 (vinte e duas) horas semanais, cujo piso salarial será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de 50% (cinqüenta por cento ou metade) do piso salarial descrito no </w:t>
                  </w:r>
                  <w:r>
                    <w:rPr>
                      <w:rStyle w:val="nfase"/>
                      <w:rFonts w:ascii="Arial" w:hAnsi="Arial" w:cs="Arial"/>
                      <w:sz w:val="21"/>
                      <w:szCs w:val="21"/>
                    </w:rPr>
                    <w:t>caput.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As horas excedentes serão computadas com o adicional de horas extraordinárias previsto neste instrumento (60%).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lastRenderedPageBreak/>
                    <w:t xml:space="preserve">Parágrafo Segundo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- Aos empregados contratados na forma do </w:t>
                  </w:r>
                  <w:r>
                    <w:rPr>
                      <w:rStyle w:val="nfase"/>
                      <w:rFonts w:ascii="Arial" w:hAnsi="Arial" w:cs="Arial"/>
                      <w:sz w:val="21"/>
                      <w:szCs w:val="21"/>
                    </w:rPr>
                    <w:t>capu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t, ser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á permitida a compensação de horas de trabalho, com acréscimo dessas horas em alguns dias e a conseqüente redução em outros dias, desde que a jornada diária não ultrapasse 10 (dez) horas.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Terceiro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- Aos empregados admitidos que não possuam prátic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ou qualificação para a função as quais foram contratados, fica assegurado por 90 dias o piso salarial estadual, aplicado para carga horária de 220 horas e meio piso estadual para carga de 110 horas (meia jornada).Vencidos os 90 (noventa)dias, aplicar-se-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á  os pisos previstos no caput.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Quarto - 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poderá contratar empregados na condição de horistas com salários de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R$ 7,43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(sete reais e quarenta e três centavos), por hora, obedecendo ao que segue: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a) A carga semanal de trabalho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empregado horista fica limitada a 36 (trinta e seis horas) horas, não devendo ser inferior a 5 (cinco) horas diárias e não podendo ultrapassar o limite diário de oito horas;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b) As horas excedentes ao limite de 36 (trinta e seis) horas semanais serão acre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scidas dos adicionais de horas extraordinárias previstos nesta convenção;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c) Para efeito de pagamento do Descanso Semanal Remunerado (DSR), será considerado o total de horas trabalhadas no mês, obedecendo ao explicitado no item “a”, dividido por 36 e o res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ultado multiplicado pelo número de dias de repouso do indigitado mês;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d) Para efeito de férias e décimo terceiro salário será considerado a média dos últimos doze meses trabalhados ou, em se tratando de empregado com menos de um ano de trabalho para a empr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esa, a média do tempo de serviço;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e) Ao trabalhador horista serão assegurados todos os benefícios previstos neste Acordo Coletivo de Trabalho, obedecida a proporcionalidade de suas horas trabalhadas.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Quinto -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Fica expressamente vedado outra forma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contratação, além das já previstas neste Acordo, permitindo-se, contudo, as contratações com jornadas diferenciadas, abaixo destacadas: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a) Com amparo no artigo 58, letra “a”, da CLT;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b) As previstas na cláusula 25, deste instrumento (Turnos de Trabalho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12x36);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c) Que contemplem jornadas de seis horas, cujo pagamento será como salário hora;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d) As profissões regulamentadas legalmente reconhecidas;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e) Que contemplem contratos anteriormente firmados ao início de vigê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ncia do presente ajuste, em respeito ao direito adquirido.</w:t>
                  </w:r>
                </w:p>
                <w:p w:rsidR="00000000" w:rsidRDefault="00B467B6">
                  <w:pPr>
                    <w:divId w:val="45737691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Sobre os salários de 31/08/2020 será aplicado, em 1º de setembro de 2020, o percentual único negociado de 3,00% (três int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eiros por cento).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lastRenderedPageBreak/>
                    <w:t>Parágrafo Primeiro - 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reajuste será aplicado sobre os salários dos contratos de trabalho em vigor em 31/08/2020.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Segundo - 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reajuste ora convencionado será limitado ao teto salarial de R$ 2.500,00 (dois mil e quinhentos reais)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 Após tal valor, qualquer reajuste dependerá de ajuste entre as partes.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41585561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98789820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GARANTIAS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garantido ao empregado admitido, em substituição a outro empregado, dispensado sem just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causa, o menor salário pago ao exercente da função do dispensado.</w:t>
                  </w:r>
                </w:p>
                <w:p w:rsidR="00000000" w:rsidRDefault="00B467B6">
                  <w:pPr>
                    <w:divId w:val="100443114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206656557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3508347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empresas ficam obrigadas a fornecer aos seus empregados comprovantes de todos os pagamentos efetuados mensalmente, discriminando tod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as verbas pagas e as descontadas, bem como o valor recolhido a título de FGTS e INSS , além da sua identificação.</w:t>
                  </w:r>
                </w:p>
                <w:p w:rsidR="00000000" w:rsidRDefault="00B467B6">
                  <w:pPr>
                    <w:divId w:val="56564679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82697175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SÉTIMA - HORAS EXTRAS/ ADICIONALP/ O TRAB. EM DOM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INGOS, FERIADOS E DIAS DE REPOUSO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horas extraordinárias laboradas e que não forem objeto de banco de horas ou compensação  serão pagas com o acréscimo de 60% (sessenta por cento) sobre o valor da hora normal.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Primeiro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- O trabalho prestado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em feriados ou DSRs serão consideradas horas extraordinárias e pagas com o acréscimo de 100% (cem por cento), independente da remuneração normal desse dia, e desde que não haja folga compensatória em outro dia.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lastRenderedPageBreak/>
                    <w:t xml:space="preserve">Parágrafo Segundo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- Todo empregado terá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direito a um Descanso Semanal Remunerado, por mês, em domingo, qualquer que seja o regime de trabalho, salvo acordo firmado com o Sindicato Profissional, dispondo em contrário.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Terceiro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- Verificada a impossibilidade da concessão de uma folga no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domingo, a empregadora pagará esse dia com o acréscimo de 100% (cem por cento), sobre o valor da hora normal, independente da remuneração normal desse dia.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Quarto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- Para possibilitar o cumprimento do disposto no § 2° desta cláusula ficam as empre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sas autorizadas a aumentar a carga horária semanal, cancelando a folga que recairia na semana do descanso dominical.</w:t>
                  </w:r>
                </w:p>
                <w:p w:rsidR="00000000" w:rsidRDefault="00B467B6">
                  <w:pPr>
                    <w:divId w:val="62489185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MARCAÇÃO DE PONTO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Não serão considerados como horas extraordinárias os minutos que antecedem ou sucedem a jornada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normal de trabalho, no limite de 15 minutos, cumprindo ao empregado demonstrar que os minutos referenciados foram utilizados para a realização de trabalhos, hipótese em que serão devidas as horas extras correspondentes.</w:t>
                  </w:r>
                </w:p>
                <w:p w:rsidR="00000000" w:rsidRDefault="00B467B6">
                  <w:pPr>
                    <w:divId w:val="202774944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16447194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ABONO ANTIGUIDADE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SINDICATO PATRONAL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pagará aos seus empregados que completarem 5 anos de serviço, ao mesmo empregador, um adicional de 5% (cinco por cento) a ser calculado sobre o salário  do empregado , a título de abono antiguida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de, adicional esse que não integra o salário para quaisquer efeitos legais, trabalhistas e previdenciários.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Primeiro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 cada 05 (cinco) anos de trabalho o empregado adquire o direito a agregar um percentual de 5% (cinco por cento).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 Segundo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 presente cláusula será exigível somente para empregados contratados após 01/10/2011, iniciando-se a contagem dos demais também após esta data.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Terceiro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O limite da progressão dos percentuais, cessará quando o empregado completar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percentual de 20% (vinte por cento).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9910865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Participação nos Lucros e/ou Resultados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PARTICIPAÇÃO EM LUCROS E OU RESULTADOS (PLR)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SINDICATO PATRONAL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pagará aos seus empregados a título de participaçã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dos empregados nos lucros e/ou resultados das empresas, para o período de 01/01/2019 a 31/12/2019 (ano civil) os valores e as condições regidas nos termos seguintes: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primeiro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 presente cláusula obedece à disposição contida no artigo 2º, II,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da Lei nº 10.101, de 19/12/2000.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segundo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O que a Constituição Federal (artigo 7º., XI, primeira parte e artigo 8º, VI) e a referida Lei 10.101/2000 (artigos 1º e 3º) regulam, não está regulado nesta cláusula.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terceiro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 empresa paga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rá ao empregado o valor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total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R$ 523,05 (quinhentos e vinte e três reais e cinco centavos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) em 02 (duas) parcelas da seguinte forma: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I -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primeira parcela no valor de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R$ 261,53 (duzentos e sessenta e um reais e cinquenta e tres centavos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), até 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último d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ia útil do mês de março de 2021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II –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segunda, no valor de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R$ 261,52 (duzentos e sessenta e um reais e cinquenta e dois centavos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), até 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último dia útil do mês de agosto de 2021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quarto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Farão jus ao valor da participação prevista no pará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grafo terceiro todos os empregados com contrato de trabalho em vigor em 31/12/2019, esclarecendo-se que na hipótese de rescisão contratual as parcelas pendentes, observada a proporcionalidade, serão quitadas no TRCT.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quinto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Para os empregados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fastados do trabalho será paga a PLR à razão de 1/12 (um doze avos) por mês efetivamente trabalhado no período descrito no parágrafo sexto ou fração superior a 15 (quinze) dias. Ao empregado afastado por acidente de trabalho será garantida a PLR integral.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sexto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No tocante aos empregados admitidos e/ou demitidos durante o período de 01/01/2019 a 31/12/2019 será aplicada proporcionalmente, à razão de 1/12 por mês de serviço ou fração superior a 15 (quinze) dias.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sétimo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 presente cláus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ula implica na transação do objeto e desistência de processos de dissídios coletivos relacionados com a participação dos empregados nos lucros e/ou resultados das empresas referente ao período de 01/01/2019 a 31/12/2019, desde que tais empregados contempla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dos com esse benefício tenham recebido o montante previsto no parágrafo terceiro desta cláusula.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oitavo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As partes esclarecem que, convencionam a presente cláusula, em caráter excepcional e transitório, para o período de 01/01/2019 a 31/12/2019,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atentas ao artigo 7º, XI, primeira parte e artigo 8º, VI, da Constituição Federal e a Lei nº 10.101, de 19/12/2000, que dispõe sobre este assunto, não obstante o seu entendimento no sentido de que esta matéria devesse ser analisada e implantada por empres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e à vista das controvérsias existentes a respeito da Participação nos Lucros e/ou Resultados das Empresas.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nono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Ficam excluídas desta cláusula as empresas que mantenham programas próprios de participação, desde que garantidos os valores mínim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aqui estabelecidos.</w:t>
                  </w:r>
                </w:p>
                <w:p w:rsidR="00000000" w:rsidRDefault="00B467B6">
                  <w:pPr>
                    <w:divId w:val="19438601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Auxílio Doença/Invalidez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GARANTIA AO EMPREGADO ACIDENTADO OU ACOMETIDO DE DOENÇAS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Consoante disciplina o artigo 118 da Lei N° 8213, fica garantido o emprego ou salário, do empregado,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pelo prazo de 12 (doze) meses, afastado por acidente do trabalho ou acometido por doença profissional, após a cessação do auxílio doença acidentário.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O auxílio doença previsto nesta cláusula, corresponde ao afastamento superior a 15 (quin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ze) dias.</w:t>
                  </w:r>
                </w:p>
                <w:p w:rsidR="00000000" w:rsidRDefault="00B467B6">
                  <w:pPr>
                    <w:divId w:val="2117735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87691733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Todas as empresas com, no mínimo 20 (vinte) empregadas e concomitantemente com filhos menores, em idade de amamentação, seis meses de idade, ficam obrigadas a lhes fornecer creche ou ser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viço conveniado.</w:t>
                  </w:r>
                </w:p>
                <w:p w:rsidR="00000000" w:rsidRDefault="00B467B6">
                  <w:pPr>
                    <w:divId w:val="43437463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61788205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ASSISTÊNCIA MÉDICA E OUTROS BENEFÍCIOS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empresa, quando fornecer, espontaneamente, assistência médica, odontológica, social, psicológica, jurídica, ou outra qualquer, bem como vale-tr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ansporte integral, cesta básica, ou outros benefícios fa-lo-á a título de liberalidade, sem a caracterização de salário-utilidade, não integrando os valores correspondentes os salários, para quaisquer efeitos legais.</w:t>
                  </w:r>
                </w:p>
                <w:p w:rsidR="00000000" w:rsidRDefault="00B467B6">
                  <w:pPr>
                    <w:divId w:val="80527281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QUARTA - COMPLEMENT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AÇÃO DO AUXÍLIO PREVIDENCIÁRIO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Ao empregado em gozo de benefício na Previdência Social que tenha prestado, no mínimo, 03 (três) anos ininterruptos de serviços ao SINDICATO PATRONAL, fica garantida, após o                            60º (sexagésimo) dia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 afastamento, uma complementação de salário em valor equivalente à diferença entre o efetivamente pago pela Previdência Social e a remuneração do empregado.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lastRenderedPageBreak/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O empregado receberá a complementação, mediante a comprovaçã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do valor pago pela Previdência Social, até 15 dias contados da apresentação do comprovante.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15815500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93208119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EMPREGADOS EM VIAS 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Aos empregados que comprovadamente estiverem a um máximo de 24 (vinte e quatro) meses da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quisição do direito a aposentadoria, em seus prazos mínimos, de qualquer tipo e que contarem no mínimo com 5 (cinco) anos de serviço na mesma empresa, fica assegurado o emprego ou salário, durante o período que faltar para aposentarem-se.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O empregado deverá comprovar que preenche os requisitos legais para a aposentadoria no ato da dispensa, para que a mesma não seja efetivada ou possa ser cancelada. Não o fazendo, a rescisão será tida como válida.</w:t>
                  </w:r>
                </w:p>
                <w:p w:rsidR="00000000" w:rsidRDefault="00B467B6">
                  <w:pPr>
                    <w:divId w:val="31295331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62053233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missão,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Desligamento/Demissão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HOMOLOGAÇÕES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SINDICATO PATRONAL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homologará preferencialmente as rescisões contratuais de seus empregados, na sede do SINDICATO DOS EMPREGADOS EM ENTIDADES SINDICAIS DE SANTO ANDRÉ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SÃO BERNARDO DO CAMPO, SÃO CAETANO DO SUL, DIADEMA, MOGI DAS CRUZES, SUZANO, MAUÁ, RIBEIRÃO PIRES, E RIO GRANDE DA SERRA.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Primeiro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O pagamento das parcelas constantes do instrumento de rescisão ou recibo de quitação devera ser efetuado nos se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guintes prazos: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a) até o primeiro dia útil imediato ao termino do contrato; ou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b) até o décimo dia, contado da data da notificação da demissão, quando da ausência do aviso prévio, indenização do mesmo ou dispensa de seu comprimento.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Segundo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 h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omologação devera ser efetuada em até 30 dias, além dos prazos estabelecidos no parágrafo primeiro desta cláusula.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Terceiro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- Fica estabelecida a multa no valor correspondente a um dia de trabalho, por dia de atraso, na homologação da rescisão 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contrato de trabalho, salvo hipótese de culpa do órgão homologador, banco ou não comparecimento do empregado, garantindo-se àempresa o direito do comprovante da ausência do empregado.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lastRenderedPageBreak/>
                    <w:t>Parágrafo Quarto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No ato da homologação, as empresas fornecerão ao emp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regado, TRCT e demais documentos para fins previdenciários e fundiários, devidamente preenchidos.</w:t>
                  </w:r>
                </w:p>
                <w:p w:rsidR="00000000" w:rsidRDefault="00B467B6">
                  <w:pPr>
                    <w:divId w:val="158178860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SINDICATO PATRONAL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que dispensar, imotivadamente, empregados com 50 (cinquenta) anos completos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 idade, e, desde que, tenham mais de 10 (dez) anos de serviços prestados à mesma empresa, pagar-lhes-ão aviso prévio de 60 (sessenta) dias.</w:t>
                  </w:r>
                </w:p>
                <w:p w:rsidR="00000000" w:rsidRDefault="00B467B6">
                  <w:pPr>
                    <w:divId w:val="33711729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33596605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CARTA / AVISO DE DISPENSA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Quando da rescisã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contratual, por ato do empregador, após o período de experiência, independentemente do tempo de serviço do empregado e modalidade do contrato, será expedida carta-aviso de dispensa contendo as razões determinantes da demissão, sob pena de presunção de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spedimento imotivado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206132011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87009717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ESTABILIDADE PARA A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estabelecida a estabilidade da empregada gestante, desde o iníci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da gravidez e até 150 (cento e cinqüenta) dias após o parto.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Primeiro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Em caso de dispensa imotivada, a empregada gestante deverá comunicar o seu estado gravídico ao empregador, por escrito, no prazo máximo de 30 ( trinta ) dias, após o términ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do prazo do aviso prévio ( cumprido ou indenizado ), para que a rescisão se torne nula e a empregada retorne ao trabalho, caso em que deverá restituir ou compensar o empregador os valores recebidos a título de verbas resilitórias, acarretando, a falta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comunicação, a perda da estabilidade.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Segundo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Consoante disposto no artigo 396 da CLT, a empregada amamentando em cada período de 3 ou 4 horas, poderá interromper o serviço por meia hora para amamentação, pré-avisando a chefia da ausência temp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orária. Referido direito poderá ser substituído, a critério da empregada, por um encurtamento da jornada em uma hora , até que a criança  complete seis meses de idade.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00000" w:rsidRDefault="00B467B6">
                  <w:pPr>
                    <w:divId w:val="67249522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9565495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ESTABILIDADE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assegurada a estabilidade ao empregado em idade de prestação do serviço militar obrigatório, desde o alistamento e até 30 (trinta) dias após a baixa ou dispensa.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Primeiro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O empregado enquadrado no </w:t>
                  </w:r>
                  <w:r>
                    <w:rPr>
                      <w:rStyle w:val="nfase"/>
                      <w:rFonts w:ascii="Arial" w:hAnsi="Arial" w:cs="Arial"/>
                      <w:sz w:val="21"/>
                      <w:szCs w:val="21"/>
                    </w:rPr>
                    <w:t>caput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fica obrigado a comunicar a empresa, 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datas de alistamento e dispensa no prazo de 30 (trinta) dias, respectivamente.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Segundo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 ausência das informações previstas no § 1°, desobriga as empresas do cumprimento da cláusula.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13806523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49942396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BANCO DE HORAS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Nos 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ermos do parágrafo 2, do artigo 59 da CLT, com a redação dada pela Lei nº 9.601/98, fica 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abrangido por este Acordo Coletivo de Trabalho autorizado a implantar o nominado Banco de Horas diretamente com seus empregados.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Primeir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As horas creditadas ou debitadas, limitadas ao número de 110 ( cento e dez) horas, serão anotadas no Banco de Horas. Ultrapassado esse limite, as horas excedentes serão remuneradas como horas extraordinárias.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Segundo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Mensalmente as empresas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informarão a seus empregados o total de horas existentes no Banco de horas. Havendo rescisão as horas pendentes de pagamento  deverão ser quitadas pela empregadora. Caso o empregado deva horas para a empresa estas não serão descontadas.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 SEGUNDA - COMPENSAÇÃO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poderá efetuar compensação de horas de trabalho com seus empregados possibilitando a distribuição das 44 horas semanais ao longo dos dias de trabalho da semana, sendo vedada a fixação de jornada di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ária superior a 10 horas.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observada a clausula, as horas trabalhadas, além da 8 hora, não serão consideradas extraordinárias e serão pagas sem acréscimos, desde que efetivamente compensadas.</w:t>
                  </w:r>
                </w:p>
                <w:p w:rsidR="00000000" w:rsidRDefault="00B467B6">
                  <w:pPr>
                    <w:divId w:val="42233783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Intervalos para Descanso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HORÁRIOS DE REFEIÇÃO E DESCANSO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empresas que, espontaneamente, fornecerem assistência médica a seus empregados, no padrão Standard ou de padrão superior, ficam autorizadas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 prorrogar os intervalos destinados ao repouso e à alimentação para até 4 (quatro) horas.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205611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51199275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REFEIÇÕES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SINDICATO PATRONAL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fornecerá aos seus empregados refeiçã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o, tipo prato comercial ou similar, gratuita ao seu empregado, ou vale-refeição no valor de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R$ 17,10 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(dezessete reais e dez centavos), em cada dia de trabalho.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primeiro -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fornecimento previsto nesta cláusula não vincula ou integra o salário pa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ra quaisquer efeitos trabalhistas ou legais.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segundo -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 refeição descrita no </w:t>
                  </w:r>
                  <w:r>
                    <w:rPr>
                      <w:rStyle w:val="nfase"/>
                      <w:rFonts w:ascii="Arial" w:hAnsi="Arial" w:cs="Arial"/>
                      <w:sz w:val="21"/>
                      <w:szCs w:val="21"/>
                    </w:rPr>
                    <w:t xml:space="preserve">caput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deverá ter valor mínimo equivalente ao                 vale-refeição e, se não o tiver, o empregado poderá optar pelo recebimento do vale-refeição.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terc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eiro -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Ficam dispensadas do cumprimento desta cláusula as empresas cujo trabalho não exceda a seis horas, será, entretanto, obrigatória o intervalo de 15 minutos quando a jornada ultrapassar 4 horas.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quarto -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poderá substitui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 o vale alimentação por vale compras ou vale cesta no valor de R$ 100,00.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ABONO DE FALTAS AO ESTUDANTE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Havendo conflito de horários, serão abonadas as faltas dos empregados estudantes, para prestação de exames em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escolas oficiais ou reconhecidas, desde que, feitas as comunicações às empresas, por escrito, com 72 (setenta e duas) horas de antecedência e posterior comprovação.</w:t>
                  </w:r>
                </w:p>
                <w:p w:rsidR="00000000" w:rsidRDefault="00B467B6">
                  <w:pPr>
                    <w:divId w:val="136008903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83298364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AUSÊNCIAS JUSTIFICADAS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empregados poderão faltar ao 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erviço e terão suas ausências justificadas nas seguintes oportunidades: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a) por 2 (dois) dias consecutivos, em caso de falecimento do cônjuge ou companheiro (a), pais e filhos;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b) por 1 (um) dia em caso de falecimento de irmão, sogro ou sogra;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c) até 2 (doi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s) dias consecutivos, na hipótese de internação hospitalar de cônjuge, companheiro (a) ou filhos menores de 12 anos;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d) durante 3 (três) dias úteis por motivo de casamento;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e) por 5 (cinco) dias, subseqü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entes, ao nascimento de filho, quando tratar-se de trabalhador do sexo masculino;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f) por 1 (um) dia no ano, para recebimento do PIS;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g) por até 2 (dois) dias no ano, quando necessária sua presença em repartições públicas para a obtenção de documentos novos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ou segundas vias;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h) nas ocasiões em que tiver de comparecer ao serviço encarregado do alistamento militar, com atestado de sua presença;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Parágrafo Único -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Os empregados deverão comprovar sua ausência em até 72 horas do evento, sob pena de preclusão de se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 direito.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Turnos Ininterruptos de Revezamento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TURNOS DE TRABALHO DE 12 X 36 HORAS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poderá adotar turnos de revezamento de 12 (doze) horas de trabalho por 36 (trinta e seis) horas de descanso, desde qu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e, o horário trabalhado não ultrapasse as 220 (duzentas e vinte) horas mensais, em consonância com a sumula 444, do E. TST.</w:t>
                  </w:r>
                </w:p>
                <w:p w:rsidR="00000000" w:rsidRDefault="00B467B6">
                  <w:pPr>
                    <w:divId w:val="88560901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TRABALHO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envidará esforços no sen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tido de observarem jornada laboral em consonância com a disponibilidade de transporte público. Havendo jornada noturna terminada em horário de inexistência de transporte coletivo, a empresa providenciará condução aos seus empregados.</w:t>
                  </w:r>
                </w:p>
                <w:p w:rsidR="00000000" w:rsidRDefault="00B467B6">
                  <w:pPr>
                    <w:divId w:val="63846247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00000" w:rsidRDefault="00B467B6">
                  <w:pPr>
                    <w:divId w:val="213228492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Férias e Licenç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início das férias não poderá coincidir com DSRs., feriados ou dias já compensados.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As empresas somente poderão cancelar ou modificar o início previsto para as féri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do empregado, por motivo de força maior, devidamente comprovado e, ainda assim, mediante o ressarcimento, ao empregado, dos prejuízos financeiros causados.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21604739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37299530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Quando 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exigir que seus empregados usem uniformes, inclusive calçados especiais, deverão fornecê-los gratuitamente.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Na hipótese de o empregado ocasionar a perda ou dano ao uniforme, deverá arcar com o custo de sua repo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sição.</w:t>
                  </w:r>
                </w:p>
                <w:p w:rsidR="00000000" w:rsidRDefault="00B467B6">
                  <w:pPr>
                    <w:divId w:val="57652365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Exames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NR 7 E NR 9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deverá proceder aos exames médicos admissionais, periódicos, demissionais e de retorno de função obedecendo a Portaria N° 8, do Ministério do Trabalho bem como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ar cumprimento ás normas da NR9.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36156316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Aceitação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ATESTADOS MÉDICOS E ODONTOLÓGICOS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aceitará os atestados médicos e odontoló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gicos emitidos sob responsabilidade do Sindicato Profissional, nas seguintes hipóteses: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a) quando o SINDICATO PATRONAL não possuir serviços de assistência médica ou odontológica próprios, conveniados ou contratados;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b) somente em caso de emergência, mesmo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quando possuam os serviços acima descritos.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c) Na inexistência do previsto nesta cláusula, observar-se-á a ordem preferencial prevista na lei , sob pena de não justificativa da ausência, como segue: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1) por médico do INSS;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2) por médico do SESI, SESC, SENAC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, SEST;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3) por médico de Repartição Federal, Estadual ou Municipal;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4) por médico particular.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  O empregado deverá fornecê-los no prazo de 72 horas sob pena de preclusão de seu direito.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213845034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55188950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TERCEIRA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empresas manterão, em local apropriado e de fácil acesso, estojo com materiais de primeiros socorros, autorizados pela legislação, que conterá medicamentos básicos.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Os serviços de primeiros socorro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deverão atender a todos os turnos de trabalho.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Sindicalização (campanhas e contratação de sindicalizados)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SINDICALIZAÇÃO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SINDICATO PATRONAL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facilitará a sindicalização dos seus empregados, forne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cendo local apropriado para que 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EMPREGADOS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faça a filiação deles, mediante prévio ajuste de datas com 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B467B6">
                  <w:pPr>
                    <w:divId w:val="130574191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75342957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Acesso do Sindicato ao Local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QUADRO DE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q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uando contar com mais de 10 (dez) empregados em cada unidade de prestação de serviços, deverá manter à disposição do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EMPREGADOS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quadro de avisos, em local visível.  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O Sindicato comunicará com antecedência sua intenção de realiz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ar reunião com os empregados, com escolha de dia e hora apropriados ao empregador para que a mesma se realize sem atrapalhar a produtividade.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Garantias a Diretores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SEXTA - MANDATO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abonará 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té 3 (três) faltas mensais de cada empregado, no máximo de 2 (dois) empregados, para o exercício de mandato sindical, mediante prévia comunicação do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EMPREGADOS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e com antecedência mínima de 3 (três) dias.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20225171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44284723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 TRIGÉSIMA SÉTIMA - RELAÇÃO DE CONTRIBUINTES (CONTRIBUIÇÃO SINDICAL)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Desconto da contribuição assistencial de 4% (quatro por cento) dos empregados, associados ou não, de uma só vez e quando do primeiro pagamento dos salários já reajustados, em favor 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SEES, importância esta a ser recolhida em conta vinculada sem limite a instituição bancária.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remeterá ao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EMPREGADOS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até o final do mês de maio de 2021, relação nominal com o nome dos empregados que tenham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sofrido o desconto da contribuição sindical contendo, também, as respectivas funções, valor mensal da remuneração e valor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unitário de cada contribuição (relação do FGTS ou CAGED). Nos termos da nota técnica 202/2009 do MTbe.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29829315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59840953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Regras para a Negociação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OITAVA - DIFICULDADES ECONÔMICAS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O SINDICATO EMPREGADOS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sempre que convocado para discutir dificuldades econômicas do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SINDICATO PATRONAL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poderão negociar tais cláusulas de forma a torná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-las menos onerosas aos seus custos cabendo às partes, de comum acordo, estabelecer os critérios de negociação.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22822114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31275905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NONA - JUSTIÇA DO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Nos termos da Lei N° 8.984, de 07/02/95, as parte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reconhecem a competência da Justiça do Trabalho para dirimir quaisquer controvérsias oriundas da aplicação do presente Acordo Coletivo de Trabalho, inclusive no cumprimento de suas cláusulas.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58989831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20633857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Q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UADRAGÉSIMA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O não cumprimento de quaisquer das cláusulas do presente Acordo Coletivo de Trabalho sujeitará a parte infratora à multa de 4% (quatro por cento) do valor do salário do empregado que reclamou o prejuízo , revertendo a indigitada mult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a favor da parte prejudicada.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- Esta penalidade ficará excluída quando o infrator for penalizado por outra multa de valor superior, mesmo que do MTe, ressalvado sempre, em qualquer hipótese, que o valor da multa não poderá exceder ao valo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 do principal.</w:t>
                  </w:r>
                </w:p>
                <w:p w:rsidR="00000000" w:rsidRDefault="00B467B6">
                  <w:pPr>
                    <w:divId w:val="140178160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32813960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QUADRAGÉSIMA PRIMEIRA - PRAZO PARA ADAPTAÇÃO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SINDICATO PATRONAL terá 30 (trinta) dias contados da assinatura da presente para proceder a  implantação das cláusulas convencionadas neste instrumento.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>Parágrafo Único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–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Na folha de novembro que será paga em dezembro de 2020, serão quitadas as diferenças salariais relativas a data base de 1º/09/2020.</w:t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 por estarem justos e acordados, os sindicatos , assinam  o presente instrumento que passa a fazer lei e ser exigido entre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que o convencionaram.</w:t>
                  </w:r>
                </w:p>
                <w:p w:rsidR="00000000" w:rsidRDefault="00B467B6">
                  <w:pPr>
                    <w:divId w:val="45117575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divId w:val="166389504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B467B6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6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B467B6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CARLOS ROBERTO MOREIRA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SEHAL - SINDICATO DAS EMPRESAS DE HOSPEDAGEM E ALIMENTACAO DO GRANDE ABC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B467B6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B467B6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B467B6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B467B6">
            <w:pPr>
              <w:rPr>
                <w:rFonts w:eastAsia="Times New Roman"/>
              </w:rPr>
            </w:pPr>
          </w:p>
        </w:tc>
      </w:tr>
    </w:tbl>
    <w:p w:rsidR="00B467B6" w:rsidRDefault="00B467B6">
      <w:pPr>
        <w:rPr>
          <w:rFonts w:eastAsia="Times New Roman"/>
        </w:rPr>
      </w:pPr>
    </w:p>
    <w:sectPr w:rsidR="00B467B6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24BC2"/>
    <w:rsid w:val="00B467B6"/>
    <w:rsid w:val="00D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705A7-4FD7-4B79-A94D-EA180648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64680_20202020_12_02T15_04_25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4508</Words>
  <Characters>24348</Characters>
  <Application>Microsoft Office Word</Application>
  <DocSecurity>0</DocSecurity>
  <Lines>202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28799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2021-02-23T18:49:00Z</dcterms:created>
  <dcterms:modified xsi:type="dcterms:W3CDTF">2021-02-23T18:49:00Z</dcterms:modified>
</cp:coreProperties>
</file>