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545CB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2021/2021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SP001074/2021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03/02/2021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MR002895/2021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19964.100835/2021-31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21/01/2021 </w:t>
                        </w:r>
                      </w:p>
                    </w:tc>
                  </w:tr>
                </w:tbl>
                <w:p w:rsidR="00000000" w:rsidRDefault="000545CB">
                  <w:pPr>
                    <w:rPr>
                      <w:rFonts w:eastAsia="Times New Roman"/>
                    </w:rPr>
                  </w:pPr>
                </w:p>
                <w:p w:rsidR="00000000" w:rsidRDefault="000545CB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0545CB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545C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SIND.D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E.EM EMPR.DE ASSEIO E CONS.,LIMP.URB.,A VERDES E TRABS. EM TUR.HOSP.DE SUZANO,MOGI,POA,ITA, CNPJ n. 03.491.527/0001-54, neste ato representado(a) por seu Diretor, Sr(a). CARLOS JOSE DA SILVA;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janeiro de 2021 a 31 de dezembro de 2021 e a data-base da cat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egoria em 01º de janeiro.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EMPREGADOS EM ENTIDADES SINDICAIS EXCETO EMPREGADOS EM ENTIDADES SINDICAIS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PATRONAIS DA INDÚSTRIA E EM ASSOCIAÇÕES CIVIS DA INDÚSTRIA E EMPREGADOS EM ENTIDADES SINDICAIS DO COMÉRCIO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Cruzes/SP, Rio Grande da Serra/SP e 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P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salário normativo será fixado em:</w:t>
                  </w:r>
                </w:p>
                <w:p w:rsidR="00000000" w:rsidRDefault="000545CB">
                  <w:pPr>
                    <w:jc w:val="both"/>
                  </w:pPr>
                  <w:r>
                    <w:t> </w:t>
                  </w:r>
                </w:p>
                <w:p w:rsidR="00000000" w:rsidRDefault="000545CB">
                  <w:pPr>
                    <w:jc w:val="both"/>
                  </w:pPr>
                  <w:r>
                    <w:t> </w:t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 01 de Janeiro de 2021 à 31 de Dezembro de 2.021 em R$ 1.472,90 (mil quatrocentos e setenta e dois reais e noventa centavos).</w:t>
                  </w:r>
                </w:p>
                <w:p w:rsidR="00000000" w:rsidRDefault="000545CB">
                  <w:pPr>
                    <w:divId w:val="123138505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Reajustes/Correções Salaria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Os salários praticados em dezembro de 2.020 serão reajustados em 4,31% (quatro vírgula trinta e um por cento) para o período de 01 de janeiro de 2.021 à 31 de Dezembro de 2.021.</w:t>
                  </w:r>
                </w:p>
                <w:p w:rsidR="00000000" w:rsidRDefault="000545CB">
                  <w:pPr>
                    <w:divId w:val="57181623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Garantia para o empregado admitido para a função de outro, dispensado sem justa causa de igual salário ao empregado de menor salário na função, sem considerar as vantagens p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essoais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divId w:val="94064931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Garantia ao empregado substituto do mesmo salário recebido pelo empregado substituído.</w:t>
                  </w:r>
                </w:p>
                <w:p w:rsidR="00000000" w:rsidRDefault="000545CB">
                  <w:pPr>
                    <w:divId w:val="3473950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Fornecimento de comprovantes de pagamento, com a discriminação das importâncias pagas e descontos efetuados, contendo a identificação da entidade e o recolhimento do FGTS.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concederá quinzenalmente e a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utomaticamente, adiantamento salarial de no mínimo de 40% (quarenta por cento) do salário mensal bruto do empregado.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ind w:right="-6"/>
                    <w:jc w:val="both"/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que não efetuar o pagamento de salários e vales em moeda corrente, devem proporci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onar aos empregado tempo hábil para o recebimento na rede bancária pagadora, coincidente com o expediente bancário e dentro da jornada de trabalho, excluindo-se os horários de refeição.</w:t>
                  </w:r>
                </w:p>
                <w:p w:rsidR="00000000" w:rsidRDefault="000545CB">
                  <w:pPr>
                    <w:ind w:right="-6"/>
                    <w:jc w:val="both"/>
                  </w:pPr>
                  <w:r>
                    <w:t> </w:t>
                  </w:r>
                </w:p>
                <w:p w:rsidR="00000000" w:rsidRDefault="000545CB">
                  <w:pPr>
                    <w:ind w:right="-6"/>
                    <w:jc w:val="both"/>
                  </w:pPr>
                  <w:r>
                    <w:rPr>
                      <w:rStyle w:val="Forte"/>
                      <w:rFonts w:ascii="Arial" w:hAnsi="Arial" w:cs="Arial"/>
                      <w:sz w:val="27"/>
                      <w:szCs w:val="27"/>
                    </w:rPr>
                    <w:t>§ Único:</w:t>
                  </w:r>
                  <w:r>
                    <w:rPr>
                      <w:rFonts w:ascii="Arial" w:hAnsi="Arial" w:cs="Arial"/>
                      <w:sz w:val="27"/>
                      <w:szCs w:val="27"/>
                    </w:rPr>
                    <w:t xml:space="preserve"> Fica estipulado na forma deste acordo a data de pagamento d</w:t>
                  </w:r>
                  <w:r>
                    <w:rPr>
                      <w:rFonts w:ascii="Arial" w:hAnsi="Arial" w:cs="Arial"/>
                      <w:sz w:val="27"/>
                      <w:szCs w:val="27"/>
                    </w:rPr>
                    <w:t>os salários no último dia útil de cada mês.</w:t>
                  </w:r>
                </w:p>
                <w:p w:rsidR="00000000" w:rsidRDefault="000545CB">
                  <w:pPr>
                    <w:divId w:val="136381887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São compensáveis todas as majorações nominais de salários, salvo as decorrentes de prom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oção, reclassificação, transferências de cargos, aumento real, e equiparação salarial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HORA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Concessão de 50% (cinqüenta por cento) de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sobre taxa para as horas prestadas.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pagamento de adicional para trabalho noturno prestado conforme previsto na lei.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fornecerá 22 (vinte dois) tíquetes refeições:</w:t>
                  </w:r>
                </w:p>
                <w:p w:rsidR="00000000" w:rsidRDefault="000545CB">
                  <w:pPr>
                    <w:jc w:val="both"/>
                  </w:pPr>
                  <w:r>
                    <w:t> </w:t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 01 de Janeiro de 2.021 à 31 de Dezembro de 2.021 no valor unitário de R$ 24,00 (vinte e quatro reais) inclusive, no período de férias.</w:t>
                  </w:r>
                </w:p>
                <w:p w:rsidR="00000000" w:rsidRDefault="000545CB">
                  <w:pPr>
                    <w:divId w:val="197309557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CESTA BÁSICA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empregadora fornecerá mensalmente, sem ônus para os empregados, uma cesta básica:</w:t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No período de 01 de Janeiro de 2.021 à 31 de Dezembro de 2.021 no valor de R$ 177,00 (cento e setenta e sete reais), inclusive, no período de férias.</w:t>
                  </w:r>
                </w:p>
                <w:p w:rsidR="00000000" w:rsidRDefault="000545CB">
                  <w:pPr>
                    <w:divId w:val="42122198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A entidade empregadora manterá assistência médica da seguinte forma: a entidade empregadora se compromete a pagar 80% (oitenta por cento) do valor do custeio do plano de saúde e o funcionário 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20% (vinte por cento)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empregadora, que não possuir creche própria pagará às suas empregadas-mães, um auxílio creche equivalente a 20% (vinte por cento) do salário normativo, por mês,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por filho e a partir de seu nascimento até os 04 (quatro) anos de idade.</w:t>
                  </w:r>
                </w:p>
                <w:p w:rsidR="00000000" w:rsidRDefault="000545CB">
                  <w:pPr>
                    <w:divId w:val="49199177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Fica estabelecido que a entidade empregadora fará seguro de vida a seus funcionários, inclusive por morte, invalidez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e acidentes pessoais e de trabalho, sendo que será dividido 50% (cinqüenta por cento) para cada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A entidade empregadora concederá aos empregados o afastamento do serviço por motivos de saúde, (doença ou acidente) a complementação de auxílio previdenciário para que perceba a mesma remuneração que receberia em atividade, durante o prazo de 90 (noventa) 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dias.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Normas para Admissão/Contratação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ausência de anotações do contrato de trabalho na CTPS do trabalho, implicará em multa de 10 (dez) salários mí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nimos, por mês de trabalho não registrado e reverterá em favor de cada trabalhador, respectivamente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multa de 40% (quarenta por cento) sobre o saldo do FGTS nas rescisões sem justa causa, fi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ca estendida as rescisões contratuais por morte do empregado, por aposentadoria de qualquer natureza e por morte derivada de acidentes de trabalho. No caso do empregado aposentar-se e permanecer trabalhando no mesmo emprego, receberá a referida multa consi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derando – se todo o contrato de trabalho, desde o início, até o final do contrato, ou seja, a multa de 40% (quarenta por cento) engloba os dois períodos, antes e após a aposentadoria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Concessão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, além do prazo legal, de aviso prévio de 1 (um) dia por ano de serviço prestado a entidade. Aos empregados que contarem com mais de 45 (quarenta e cinco) anos de idade será segurado um aviso prévio de 45 (quarenta e cinco) dias, independentemente da vanta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gem concedida nesta cláusula.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promoverá atividades de formação, aperfeiço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amento profissional para seus empregados, cedendo-lhes facilidades materiais e de tempo para a freqüência às aulas, em mão da necessidade de desenvolvimento profissional, da qualidade e da produtividade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Geral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TERCEIRA -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ESTABILIDADE NAS ELEIÇÕES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Concessão de estabilidade no emprego aos empregados da entidade suscitado de 6 (seis) meses após a posse do novo quadro diretivo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Estabilidade a empregada gestante, desde o inicio da gravidez, até 60 (sessenta) dias após o termino da licença compulsória.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ESTABILIDADE 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Estabilidade provisó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ria ao empregado em prestação de serviço militar, desde o alistamento até 30 (trinta) dias após o desligamento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Estabilidade ao empregado v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itimado pelo acidente de trabalho, conforme artigo 118 da lei n° 8.213/91.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empregado afastado do trabalho por doença, estabilidade após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o retorno de 60 (sessenta) dias.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trabalho no descanso semanal remunerado em feriados, será pago em dobro, in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dependentemente da remuneração desse dias, já devida ao empregado por força de lei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EXAMES DE ESCOLARIDADE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Abono de falta ao empregado estudante para a prestação de exames escolares ou vestibulares, condicionado a pr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évia comunicação  a entidade e comprovação posterior.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O início da férias coletivas ou individuais não coincidir com sábados, domingos e feriados, dias já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compensados ou dias intercalados em feriados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Remunerada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Assegura-se o direito da remuneração na ausência, do trabalho para acompanhamento do dependente direto em caso de internaçã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o ou consultas médicas, quando apresentação do atestado médico.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licença paternidade de 05 (cinco) dias úteis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divId w:val="146003243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Licença remunerada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de 90 (noventa) dias aos empregados, no caso de adoção de criança na faixa etária de 0 (zero) a 07 (sete) anos de idade.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Colocação d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o quadro de aviso no local da prestação de serviços.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lastRenderedPageBreak/>
                    <w:t>Fornecimento obrigatório e gratuito de uniformes aos empregados quando exigidos pela entidade de prestação de serviço ou quando exigidos pela própri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a natureza do serviço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Reconhecimento pela entidade de atestado médico e odontológico, independente da fonte credenciada.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SÉ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deverá manter nos locais de trabalho, uma caixa de medicamentos de primeiros socorros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Reconhecimento do delegado sin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dical, quando a entidade apresentar acima de 50 (cinqüenta) funcionários.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afastamento do dirigente sindical, por parte do empregador, arcando o mesmo com os vencimento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CONTRIBUIÇÃO ASSISTENCIAL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Desconto da contribuição assistencial de 1% (um por cento) dos empregados associados ou não, em parcela única no salário de abril de 2021, em favor do SEES, importância es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ta a ser recolhida em conta vinculada sem limite a instituição bancária.</w:t>
                  </w:r>
                </w:p>
                <w:p w:rsidR="00000000" w:rsidRDefault="000545CB">
                  <w:pPr>
                    <w:divId w:val="2745592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Regras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As partes se comprometem a observar os dispositivos ora convencionais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buscando sempre através do diálogo, a solução para os problemas eventuais surgidos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COMPETÊNCIA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Consoante exige o artigo 613,1V da CLT, que fica designada a competência da Justiç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a do Trabalho para dirimir quaisquer diligências na aplicações das normas do presente Acordo Coletivo de Trabalho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PRORROGAÇÃO, REVISÃO, DENÚNCIA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processo de prorrogação, revisão, denúncia ou revogação t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otal ou parcial deste Acordo Coletivo de Trabalho ficará subordinado as regras dispostas no artigo 615 da CLT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multa de 10% (dez por cento) do salário normativo, por empr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egado, em caso de descomprimento de quaisquer das cláusulas contidas na forma coletiva, revertendo o benefício em favor da parte prejudicada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0545CB">
                  <w:pPr>
                    <w:divId w:val="21219912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545CB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CARLOS JOSE </w:t>
                        </w:r>
                        <w:r>
                          <w:rPr>
                            <w:rFonts w:eastAsia="Times New Roman"/>
                          </w:rPr>
                          <w:t xml:space="preserve">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SIND.DOS E.EM EMPR.DE ASSEIO E CONS.,LIMP.URB.,A VERDES E TRABS. EM TUR.HOSP.DE SUZANO,MOGI,POA,ITA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br/>
                        </w:r>
                      </w:p>
                    </w:tc>
                  </w:tr>
                </w:tbl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545CB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545CB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0545CB">
                  <w:pPr>
                    <w:divId w:val="9909811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545CB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0545CB">
            <w:pPr>
              <w:rPr>
                <w:rFonts w:eastAsia="Times New Roman"/>
              </w:rPr>
            </w:pPr>
          </w:p>
        </w:tc>
      </w:tr>
    </w:tbl>
    <w:p w:rsidR="000545CB" w:rsidRDefault="000545CB">
      <w:pPr>
        <w:rPr>
          <w:rFonts w:eastAsia="Times New Roman"/>
        </w:rPr>
      </w:pPr>
    </w:p>
    <w:sectPr w:rsidR="000545CB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458C7"/>
    <w:rsid w:val="000545CB"/>
    <w:rsid w:val="004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8A3-B13B-41D3-A9F4-0454E941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eastAsiaTheme="minorEastAsia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02895_20212021_01_21T11_09_06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2023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2021-02-23T18:52:00Z</dcterms:created>
  <dcterms:modified xsi:type="dcterms:W3CDTF">2021-02-23T18:52:00Z</dcterms:modified>
</cp:coreProperties>
</file>