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10514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2020/2021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10514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F10514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10514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SP008122/2020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10514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F10514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10514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26/10/2020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10514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F10514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10514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MR052327/2020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10514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F10514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10514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19964.112156/2020-24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10514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F10514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10514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19/10/2020 </w:t>
                        </w:r>
                      </w:p>
                    </w:tc>
                  </w:tr>
                </w:tbl>
                <w:p w:rsidR="00000000" w:rsidRDefault="00F10514">
                  <w:pPr>
                    <w:rPr>
                      <w:rFonts w:eastAsia="Times New Roman"/>
                    </w:rPr>
                  </w:pPr>
                </w:p>
                <w:p w:rsidR="00000000" w:rsidRDefault="00F10514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F10514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000000" w:rsidRDefault="00F10514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SIND.EMPR.ENT.SIND.DE SA,SBC,SCS,DIAD.,MC,SUZ.,M,RP,, CNPJ n. 71.531.636/0001-08, neste ato representado(a) por seu Presidente, Sr(a). JOSE RODRIGUES DAMASCENO;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 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RAB IND MET MEC DE MEESV E AP DE S CAETANO DO SUL, CNPJ n. 59.313.460/0001-12, neste ato representado(a) por seu Presidente, Sr(a). APARECIDO INACIO DA SILVA;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celebram o presente ACORDO COLETIVO DE TRABALHO, estipulando as condições de trabalho previstas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do presente Acordo Coletivo de Trabalho no período de 01º de setembro de 2020 a 31 de agosto de 2021 e a data-base da categoria em 01º de setembro.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CLÁUSUL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presente Acordo Coletivo de Trabalho, aplicável no âmbito da(s) empresa(s) acordante(s),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em entidades Sindicais exceto Empregados em Entidade Sindicais Patronais da Industria e em Associaçõ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es Civis da Industria e Empregados em Entidade Sindicais do Comercio do Estado de São Paulo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São Caetano do Sul/SP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SALÁRIO NORMATIVO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Recuodecorpodetexto"/>
                    <w:spacing w:before="0" w:beforeAutospacing="0" w:after="0" w:afterAutospacing="0"/>
                    <w:ind w:left="54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estabelec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ido para os empregados do SINDICATO DOS TRABALHADORES NAS INDÚSTRIAS METAÚRGICAS DE SÃO CAETANO DO SUL o piso salarial de R$ 1.533,57 (Um mil quinhentos e trinta e três reais e cinquenta e sete centavos) em 1º de setembro de 2020.</w:t>
                  </w:r>
                </w:p>
                <w:p w:rsidR="00000000" w:rsidRDefault="00F10514">
                  <w:pPr>
                    <w:divId w:val="183633293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Reajustes/Correções 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QUARTA - CORREÇÃO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 xml:space="preserve">Os salários praticados em 01/09/2020 serão reajustados em 3% (três por cento) do período de 1º de Setembro de 2020 a 31 de Agosto de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2021. </w:t>
                  </w:r>
                </w:p>
                <w:p w:rsidR="00000000" w:rsidRDefault="00F10514">
                  <w:pPr>
                    <w:divId w:val="204243682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USULA QUINTA - ADIANTAMENTO 13º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Book Antiqua" w:eastAsia="MS Mincho" w:hAnsi="Book Antiqua" w:cs="Arial"/>
                      <w:szCs w:val="20"/>
                    </w:rPr>
                    <w:t>O SINDICATO DOS TRABALHADORES NAS INDÚSTRIAS METALÚRGICAS DE SÃO CAETANO DO SUL efetuará o pagamento da primeira parcela do 13º salário  de acordo com a solicitação do trabalhador.</w:t>
                  </w:r>
                </w:p>
                <w:p w:rsidR="00000000" w:rsidRDefault="00F10514">
                  <w:pPr>
                    <w:divId w:val="53504297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USULA SEXTA - COMPROVANTE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O SINDICATO DOS TRABALHADORES NAS INDÚSTRIAS METALÚRGICAS DE SÃO CAETANO DO SUL fornecerá  comprovante de pagamento com discriminação das importâncias pagas e descontos efetuados, contendo identificação da entidade</w:t>
                  </w:r>
                  <w:r>
                    <w:rPr>
                      <w:rFonts w:ascii="Book Antiqua" w:hAnsi="Book Antiqua" w:cs="Arial"/>
                      <w:szCs w:val="20"/>
                    </w:rPr>
                    <w:t xml:space="preserve"> e recolhimento do FGTS</w:t>
                  </w:r>
                  <w:r>
                    <w:rPr>
                      <w:rFonts w:ascii="Book Antiqua" w:hAnsi="Book Antiqua" w:cs="Arial"/>
                      <w:szCs w:val="20"/>
                    </w:rPr>
                    <w:t>.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ADIANTAMENTO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O SINDICATO DOS TRABALHADORES NAS INDÚSTRIAS METALÚRGICAS DE SÃO CAETANO DO SUL concederá quinzenal e automaticamente, adiantamento de no mínimo 40% do salário mensal bruto do trabalhado</w:t>
                  </w:r>
                  <w:r>
                    <w:rPr>
                      <w:rFonts w:ascii="Book Antiqua" w:hAnsi="Book Antiqua" w:cs="Arial"/>
                      <w:szCs w:val="20"/>
                    </w:rPr>
                    <w:t>r.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FORMA E DATA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 xml:space="preserve">As entidades deverão proporcionar aos empregados, nos dias de pagamento, tempo hábil para recebimento de salários ou vales, dentro da jornada normal de trabalho, independentemente destes pagamentos serem </w:t>
                  </w:r>
                  <w:r>
                    <w:rPr>
                      <w:rFonts w:ascii="Book Antiqua" w:hAnsi="Book Antiqua" w:cs="Arial"/>
                      <w:szCs w:val="20"/>
                    </w:rPr>
                    <w:t>efetuados em moeda corrente, depósito bancário ou cheque-salário. Não se aplica o disposto acima para as entidades que fornecem cartão bancário magnético aos seus empregados para movimentação da conta salário ou possui posto bancário nas dependências da em</w:t>
                  </w:r>
                  <w:r>
                    <w:rPr>
                      <w:rFonts w:ascii="Book Antiqua" w:hAnsi="Book Antiqua" w:cs="Arial"/>
                      <w:szCs w:val="20"/>
                    </w:rPr>
                    <w:t>presa</w:t>
                  </w:r>
                  <w:r>
                    <w:rPr>
                      <w:rFonts w:ascii="Book Antiqua" w:hAnsi="Book Antiqua" w:cs="Arial"/>
                      <w:szCs w:val="20"/>
                    </w:rPr>
                    <w:t>.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Hora-Extra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HORAS EXTRAS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tabs>
                      <w:tab w:val="num" w:pos="720"/>
                    </w:tabs>
                    <w:spacing w:before="0" w:beforeAutospacing="0" w:after="0" w:afterAutospacing="0"/>
                    <w:ind w:left="720" w:hanging="36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eastAsia="Book Antiqua" w:hAnsi="Book Antiqua" w:cs="Book Antiqua"/>
                      <w:szCs w:val="20"/>
                    </w:rPr>
                    <w:lastRenderedPageBreak/>
                    <w:t>A)</w:t>
                  </w:r>
                  <w:r>
                    <w:rPr>
                      <w:rFonts w:eastAsia="Book Antiqua"/>
                      <w:sz w:val="14"/>
                      <w:szCs w:val="14"/>
                    </w:rPr>
                    <w:t xml:space="preserve">    </w:t>
                  </w:r>
                  <w:r>
                    <w:rPr>
                      <w:rFonts w:ascii="Book Antiqua" w:hAnsi="Book Antiqua" w:cs="Arial"/>
                      <w:szCs w:val="20"/>
                    </w:rPr>
                    <w:t xml:space="preserve">Até o limite mensal de 30 horas extras por trabalhador e 286 extras por ano, o adicional será de 50% quando realizadas de 2ª a sábado </w:t>
                  </w:r>
                  <w:r>
                    <w:rPr>
                      <w:rFonts w:ascii="Book Antiqua" w:hAnsi="Book Antiqua" w:cs="Arial"/>
                      <w:szCs w:val="20"/>
                    </w:rPr>
                    <w:t xml:space="preserve">e de 100% quando realizadas em domingos, feriados e dias pontes já compensados. </w:t>
                  </w:r>
                </w:p>
                <w:p w:rsidR="00000000" w:rsidRDefault="00F10514">
                  <w:pPr>
                    <w:pStyle w:val="TextosemFormatao"/>
                    <w:tabs>
                      <w:tab w:val="num" w:pos="720"/>
                    </w:tabs>
                    <w:spacing w:before="0" w:beforeAutospacing="0" w:after="0" w:afterAutospacing="0"/>
                    <w:ind w:left="720" w:hanging="36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eastAsia="Book Antiqua" w:hAnsi="Book Antiqua" w:cs="Book Antiqua"/>
                      <w:szCs w:val="20"/>
                    </w:rPr>
                    <w:t>B)</w:t>
                  </w:r>
                  <w:r>
                    <w:rPr>
                      <w:rFonts w:eastAsia="Book Antiqua"/>
                      <w:sz w:val="14"/>
                      <w:szCs w:val="14"/>
                    </w:rPr>
                    <w:t xml:space="preserve">     </w:t>
                  </w:r>
                  <w:r>
                    <w:rPr>
                      <w:rFonts w:ascii="Book Antiqua" w:hAnsi="Book Antiqua" w:cs="Arial"/>
                      <w:szCs w:val="20"/>
                    </w:rPr>
                    <w:t xml:space="preserve">Acima dos limites mensal e anual, passando a ser de 75% de 2ª à sábado, 130% quando em domingos feriados e dias pontes compensados. </w:t>
                  </w:r>
                </w:p>
                <w:p w:rsidR="00000000" w:rsidRDefault="00F10514">
                  <w:pPr>
                    <w:pStyle w:val="TextosemFormatao"/>
                    <w:tabs>
                      <w:tab w:val="num" w:pos="720"/>
                    </w:tabs>
                    <w:spacing w:before="0" w:beforeAutospacing="0" w:after="0" w:afterAutospacing="0"/>
                    <w:ind w:left="720" w:hanging="36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eastAsia="Book Antiqua" w:hAnsi="Book Antiqua" w:cs="Book Antiqua"/>
                      <w:szCs w:val="20"/>
                    </w:rPr>
                    <w:t>C)</w:t>
                  </w:r>
                  <w:r>
                    <w:rPr>
                      <w:rFonts w:eastAsia="Book Antiqua"/>
                      <w:sz w:val="14"/>
                      <w:szCs w:val="14"/>
                    </w:rPr>
                    <w:t xml:space="preserve">    </w:t>
                  </w:r>
                  <w:r>
                    <w:rPr>
                      <w:rFonts w:ascii="Book Antiqua" w:hAnsi="Book Antiqua" w:cs="Arial"/>
                      <w:szCs w:val="20"/>
                    </w:rPr>
                    <w:t>A partir da 8ª hora extra, em</w:t>
                  </w:r>
                  <w:r>
                    <w:rPr>
                      <w:rFonts w:ascii="Book Antiqua" w:hAnsi="Book Antiqua" w:cs="Arial"/>
                      <w:szCs w:val="20"/>
                    </w:rPr>
                    <w:t xml:space="preserve"> domingo, feriado e dias compensados, o acréscimo será de 150%. </w:t>
                  </w:r>
                </w:p>
                <w:p w:rsidR="00000000" w:rsidRDefault="00F10514">
                  <w:pPr>
                    <w:pStyle w:val="TextosemFormatao"/>
                    <w:tabs>
                      <w:tab w:val="num" w:pos="720"/>
                    </w:tabs>
                    <w:spacing w:before="0" w:beforeAutospacing="0" w:after="0" w:afterAutospacing="0"/>
                    <w:ind w:left="720" w:hanging="36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eastAsia="Book Antiqua" w:hAnsi="Book Antiqua" w:cs="Book Antiqua"/>
                      <w:szCs w:val="20"/>
                    </w:rPr>
                    <w:t>D)</w:t>
                  </w:r>
                  <w:r>
                    <w:rPr>
                      <w:rFonts w:eastAsia="Book Antiqua"/>
                      <w:sz w:val="14"/>
                      <w:szCs w:val="14"/>
                    </w:rPr>
                    <w:t xml:space="preserve">    </w:t>
                  </w:r>
                  <w:r>
                    <w:rPr>
                      <w:rFonts w:ascii="Book Antiqua" w:hAnsi="Book Antiqua" w:cs="Arial"/>
                      <w:szCs w:val="20"/>
                    </w:rPr>
                    <w:t xml:space="preserve">As horas com adicionais de 75%, 130% ou 150% não serão computadas para contagem do limite anual. </w:t>
                  </w:r>
                </w:p>
                <w:p w:rsidR="00000000" w:rsidRDefault="00F10514">
                  <w:pPr>
                    <w:pStyle w:val="TextosemFormatao"/>
                    <w:tabs>
                      <w:tab w:val="num" w:pos="720"/>
                    </w:tabs>
                    <w:spacing w:before="0" w:beforeAutospacing="0" w:after="0" w:afterAutospacing="0"/>
                    <w:ind w:left="720" w:hanging="36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eastAsia="Book Antiqua" w:hAnsi="Book Antiqua" w:cs="Book Antiqua"/>
                      <w:szCs w:val="20"/>
                    </w:rPr>
                    <w:t>E)</w:t>
                  </w:r>
                  <w:r>
                    <w:rPr>
                      <w:rFonts w:eastAsia="Book Antiqua"/>
                      <w:sz w:val="14"/>
                      <w:szCs w:val="14"/>
                    </w:rPr>
                    <w:t xml:space="preserve">     </w:t>
                  </w:r>
                  <w:r>
                    <w:rPr>
                      <w:rFonts w:ascii="Book Antiqua" w:hAnsi="Book Antiqua" w:cs="Arial"/>
                      <w:szCs w:val="20"/>
                    </w:rPr>
                    <w:t>A entidade não poderá determinar a compensação de dias de trabalho normal por ho</w:t>
                  </w:r>
                  <w:r>
                    <w:rPr>
                      <w:rFonts w:ascii="Book Antiqua" w:hAnsi="Book Antiqua" w:cs="Arial"/>
                      <w:szCs w:val="20"/>
                    </w:rPr>
                    <w:t xml:space="preserve">ras extras, com exceção das situações previstas em lei e nos acordos celebrados entre as partes. </w:t>
                  </w:r>
                </w:p>
                <w:p w:rsidR="00000000" w:rsidRDefault="00F10514">
                  <w:pPr>
                    <w:pStyle w:val="TextosemFormatao"/>
                    <w:tabs>
                      <w:tab w:val="num" w:pos="720"/>
                    </w:tabs>
                    <w:spacing w:before="0" w:beforeAutospacing="0" w:after="0" w:afterAutospacing="0"/>
                    <w:ind w:left="720" w:hanging="36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eastAsia="Book Antiqua" w:hAnsi="Book Antiqua" w:cs="Book Antiqua"/>
                      <w:szCs w:val="20"/>
                    </w:rPr>
                    <w:t>F)</w:t>
                  </w:r>
                  <w:r>
                    <w:rPr>
                      <w:rFonts w:eastAsia="Book Antiqua"/>
                      <w:sz w:val="14"/>
                      <w:szCs w:val="14"/>
                    </w:rPr>
                    <w:t xml:space="preserve">     </w:t>
                  </w:r>
                  <w:r>
                    <w:rPr>
                      <w:rFonts w:ascii="Book Antiqua" w:hAnsi="Book Antiqua" w:cs="Arial"/>
                      <w:szCs w:val="20"/>
                    </w:rPr>
                    <w:t>Entidades que possuam restaurante e habitualmente fornecem refeições aos empregados, quando programarem extras inteiras aos sábados, domingos, feriados</w:t>
                  </w:r>
                  <w:r>
                    <w:rPr>
                      <w:rFonts w:ascii="Book Antiqua" w:hAnsi="Book Antiqua" w:cs="Arial"/>
                      <w:szCs w:val="20"/>
                    </w:rPr>
                    <w:t>, folgas fornecerão lanche ou refeição aos empregados envolvidos, dentro do mesmo critério normalmente usado, ou reembolsarão a diferença ocorrida entre o preço pago na entidade e a aquisição fora quando assim determinado.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DÉCIMA -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Será concedido vale refeição no valor de R$ 13,00 (treze reais) por dia de trabalho a todo(a) trabalhador(a) que laborar 11 (quarenta e quatro) horas semanais, exceto funcionários(as) da Colônia de Férias por fazerem refeição gratu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ita na mesma.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Outros Auxílios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COMPLEMENTAÇÃO AUXÍLIO PREVIDENCIÁRIO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Concessão aos empregados afastados por motivo de saúde a complementação de auxílio previdenciário para que perceba a mesma remuneração que receberia em a</w:t>
                  </w:r>
                  <w:r>
                    <w:rPr>
                      <w:rFonts w:ascii="Book Antiqua" w:hAnsi="Book Antiqua" w:cs="Arial"/>
                      <w:szCs w:val="20"/>
                    </w:rPr>
                    <w:t>tividade, durante o prazo de 60 dias</w:t>
                  </w:r>
                  <w:r>
                    <w:rPr>
                      <w:rFonts w:ascii="Book Antiqua" w:hAnsi="Book Antiqua" w:cs="Arial"/>
                      <w:szCs w:val="20"/>
                    </w:rPr>
                    <w:t>.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Contrato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Admiss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Demiss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Modalidades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Normas para Admissão/Contratação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SEGUNDA - CONTRATAÇÃO DE DEFICIENTES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De acordo com a legislação brasileira.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Desligamento/Demissão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CLÁUSULA DÉCIMA TERCEIRA - EXTENSÃO DA ASSISTÊNCIA MÉDICA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Fica garantida a extensão pelo prazo de 90 dias os benefícios de assistência médica da clínica da própria entidade empregadora.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RETORNO DE FÉRIAS (DEMISSÃO)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Book Antiqua" w:hAnsi="Book Antiqua" w:cs="Arial"/>
                      <w:bCs/>
                      <w:szCs w:val="20"/>
                    </w:rPr>
                    <w:t>As entid</w:t>
                  </w:r>
                  <w:r>
                    <w:rPr>
                      <w:rFonts w:ascii="Book Antiqua" w:hAnsi="Book Antiqua" w:cs="Arial"/>
                      <w:bCs/>
                      <w:szCs w:val="20"/>
                    </w:rPr>
                    <w:t xml:space="preserve">ades empregadoras, cujo contrato de trabalho venha a ser rescindido por iniciativa do empregador, sem justa causa, e no prazo de 30 (trinta) dias após o retorno das férias, será paga uma indenização adicional equivalente a 1 (um) salário nominal mensal. A </w:t>
                  </w:r>
                  <w:r>
                    <w:rPr>
                      <w:rFonts w:ascii="Book Antiqua" w:hAnsi="Book Antiqua" w:cs="Arial"/>
                      <w:bCs/>
                      <w:szCs w:val="20"/>
                    </w:rPr>
                    <w:t>indenização aqui prevista será paga sem prejuízo das demais verbas rescisórias e juntamente com estas, não podendo ser substituída pelo aviso prévio trabalhado ou indenizado.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QUINTA - INDENIZAÇÃO POR MORTE OU INVALIDEZ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Será concedida i</w:t>
                  </w:r>
                  <w:r>
                    <w:rPr>
                      <w:rFonts w:ascii="Book Antiqua" w:hAnsi="Book Antiqua" w:cs="Arial"/>
                      <w:szCs w:val="20"/>
                    </w:rPr>
                    <w:t>ndenização equivalente a um salário nominal em caso de rescisão de contrato por morte ou invalidez. A indenização será paga em dobro no caso de morte ou invalidez causada por acidente do trabalho ou doença profissional.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de Trabalho,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Geral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Book Antiqua" w:eastAsia="Times New Roman" w:hAnsi="Book Antiqua" w:cs="Arial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SEXTA - ESTABILIDADE AO AFASTADO POR DOENÇA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Aos empregados   afastados do serviço, por acidente do trabalho ou doença, percebendo Auxílio Doença, será garantido empre</w:t>
                  </w:r>
                  <w:r>
                    <w:rPr>
                      <w:rFonts w:ascii="Book Antiqua" w:hAnsi="Book Antiqua" w:cs="Arial"/>
                      <w:szCs w:val="20"/>
                    </w:rPr>
                    <w:t>go ou salário, a partir da alta, por igual ao do afastamento, limitado, porém, a um máximo de 60 (sessenta) dias, além do aviso prévio na CLT ou nesta Convenção.</w:t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 xml:space="preserve">12.1. Na hipótese da recusa, pela empresa, da alta médica dada pelo INSS, a mesma arcará com </w:t>
                  </w:r>
                  <w:r>
                    <w:rPr>
                      <w:rFonts w:ascii="Book Antiqua" w:hAnsi="Book Antiqua" w:cs="Arial"/>
                      <w:szCs w:val="20"/>
                    </w:rPr>
                    <w:t>o pagamento dos dias não pagos pela Previdência Social, contidos entre o reencaminhamento e a confirmação da alta pelo INSS;</w:t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12.2. Dentro do prazo limitado nesta garantia, o contrato de trabalho destes empregados somente poderá ser rescindido por mútuo ac</w:t>
                  </w:r>
                  <w:r>
                    <w:rPr>
                      <w:rFonts w:ascii="Book Antiqua" w:hAnsi="Book Antiqua" w:cs="Arial"/>
                      <w:szCs w:val="20"/>
                    </w:rPr>
                    <w:t>ordo entre empregado e empregador, por falta grave cometida pelo empregado ou mediante pagamento dos salários correspondentes.</w:t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Mãe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SÉTIMA - ESTABILIDADE GESTANTE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A partir de 01 de Setembro de 2012, a entidade empregado</w:t>
                  </w:r>
                  <w:r>
                    <w:rPr>
                      <w:rFonts w:ascii="Book Antiqua" w:hAnsi="Book Antiqua" w:cs="Arial"/>
                      <w:szCs w:val="20"/>
                    </w:rPr>
                    <w:t>ra passará a conceder licença maternidade de 180 dias.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Acidentados/Portadores Doença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OITAVA - GARANTIA DE EMPREGO AO ACIDENTADO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empregados que sofrerem acidente do trabalho ou doença profissional, terã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garantia de permanência no emprego, sem prejuízo da remuneração, pelo período de 12 (doze) meses, conforme o disposto no artigo 118 da Lei n° 8.213 de 24/07/1991.</w:t>
                  </w:r>
                </w:p>
                <w:p w:rsidR="00000000" w:rsidRDefault="00F10514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condições supra do acidente de trabalho e de doença profissional deverão ser atestada pe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lo INSS ou perícia judicial.</w:t>
                  </w:r>
                </w:p>
                <w:p w:rsidR="00000000" w:rsidRDefault="00F10514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Estão excluidos da garantia supra os empregados vitimados em acidentes de trajeto a que deram causa.</w:t>
                  </w:r>
                </w:p>
                <w:p w:rsidR="00000000" w:rsidRDefault="00F10514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contrato de trabalho dos empregados com a garantia de permanência no emprego poderá ser rescindido.</w:t>
                  </w:r>
                </w:p>
                <w:p w:rsidR="00000000" w:rsidRDefault="00F10514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- Por mutuo acordo, com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assistência do Sindicato profissional,</w:t>
                  </w:r>
                </w:p>
                <w:p w:rsidR="00000000" w:rsidRDefault="00F10514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- Pela prática de falta grave ou justa causa por parte do empregado,</w:t>
                  </w:r>
                </w:p>
                <w:p w:rsidR="00000000" w:rsidRDefault="00F10514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- Quando tiverem adquirido direito a aposentadoria. 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Portadores Doença Não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DÉCIMA NONA - EMPREGADOS PORTADOR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 DO VÍRUS HIV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Fica garantido o emprego e salário até seu afastamento pelo INSS, só podendo ter seu contrato rescindido por cometimento de falta grave ou por mútuo acordo entre trabalhador e entidade, neste último caso com a assistência da entidade sin</w:t>
                  </w:r>
                  <w:r>
                    <w:rPr>
                      <w:rFonts w:ascii="Book Antiqua" w:hAnsi="Book Antiqua" w:cs="Arial"/>
                      <w:szCs w:val="20"/>
                    </w:rPr>
                    <w:t xml:space="preserve">dical profissional. </w:t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ind w:left="36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b/>
                      <w:bCs/>
                      <w:szCs w:val="20"/>
                    </w:rPr>
                    <w:t>Parágrafo único</w:t>
                  </w:r>
                  <w:r>
                    <w:rPr>
                      <w:rFonts w:ascii="Book Antiqua" w:hAnsi="Book Antiqua" w:cs="Arial"/>
                      <w:szCs w:val="20"/>
                    </w:rPr>
                    <w:t xml:space="preserve"> - a garantia que trata esta cláusula, só será aplicada ao trabalhador que notificar a entidade de sua condição de soropositivo, até 30 dias contados a partir da data da notificação da dispensa.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Estabilidade Aposentado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- ESTABILIDADE PRE-APOSENTADORIA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Aos empregados que comprovadamente estiverem a o máximo de 12 meses para aquisição do direito a aposentadoria por idade, por tempo de contribuição e especial em prazos mínimos, e que tenham um mí</w:t>
                  </w:r>
                  <w:r>
                    <w:rPr>
                      <w:rFonts w:ascii="Book Antiqua" w:hAnsi="Book Antiqua" w:cs="Arial"/>
                      <w:szCs w:val="20"/>
                    </w:rPr>
                    <w:t>nimo de 5 anos de trabalho na mesma entidade, ficará assegurado o emprego ou salário durante o período que faltar para aposentar-se.</w:t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lastRenderedPageBreak/>
                    <w:t>Esta garantia fica ampliada para 18 meses quando o trabalhador tiver mais de dez anos de trabalho na entidade.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Jornada d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Faltas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PRIMEIRA - FALTAS JUSTIFICADAS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Até 2 dias consecutivos em caso de falecimento de sogro (a) e 1 dia no caso de internação hospitalar da esposa ou companheira, desde coinci</w:t>
                  </w:r>
                  <w:r>
                    <w:rPr>
                      <w:rFonts w:ascii="Book Antiqua" w:hAnsi="Book Antiqua" w:cs="Arial"/>
                      <w:szCs w:val="20"/>
                    </w:rPr>
                    <w:t>dentemente com as jornadas de trabalho e mediante comprovação. Internação de filho, quando houver impossibilidade da esposa ou companheira de efetuá-la, a ausência do trabalhador não será considerada para efeito de DSR, feriado, férias e 13º.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Duração e Concessão de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SEGUNDA - INÍCIO DAS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 xml:space="preserve">O início das férias, coletivas ou individuais, não poderá coincidir com sábados, domingos e feriados, dias já </w:t>
                  </w:r>
                  <w:r>
                    <w:rPr>
                      <w:rFonts w:ascii="Book Antiqua" w:hAnsi="Book Antiqua" w:cs="Arial"/>
                      <w:szCs w:val="20"/>
                    </w:rPr>
                    <w:t>compensados ou dias intercalados em feriados, considerando-se sempre o primeiro dia útil da semana, sem limitação de idade do empregado</w:t>
                  </w:r>
                  <w:r>
                    <w:rPr>
                      <w:rFonts w:ascii="Book Antiqua" w:hAnsi="Book Antiqua" w:cs="Arial"/>
                      <w:szCs w:val="20"/>
                    </w:rPr>
                    <w:t>.</w:t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 xml:space="preserve">As férias, coletivas ou individuais, poderão ser fracionadas em até três períodos, sendo que um deles não poderá ser </w:t>
                  </w:r>
                  <w:r>
                    <w:rPr>
                      <w:rFonts w:ascii="Book Antiqua" w:hAnsi="Book Antiqua" w:cs="Arial"/>
                      <w:szCs w:val="20"/>
                    </w:rPr>
                    <w:t>inferior a quatorze dias corridos e os demais não poderão ser inferiores há cinco dias corridos, cada um, sem limitação de idade do empregado. 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Saúde e Segurança do Trabalhador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Condições de Ambiente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VIGÉSIMA TERCEIRA - QUADRO D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 AVISOS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Fixação de quadro de avisos no local da prestação de serviços.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QUARTA - ÁGUA POTÁVEL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Fornecimento de água fresca e potável, filtrada, para cada grupo de 20 empregados, proibindo-se o uso do mesmo local para lavagem das mã</w:t>
                  </w:r>
                  <w:r>
                    <w:rPr>
                      <w:rFonts w:ascii="Book Antiqua" w:hAnsi="Book Antiqua" w:cs="Arial"/>
                      <w:szCs w:val="20"/>
                    </w:rPr>
                    <w:t>os, ferramentas e demais peças de trabalho.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VIGÉSIMA QUINTA - UNIFORMES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Fornecimento obrigatório e gratuito de uniformes aos empregados quando exigidos pelas entidades ou quando exigidos pela própria natureza do serviço.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Aceitaç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ão de Atestados Médicos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SEXTA - ATESTADOS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Reconhecimento dos atestados médicos/odontológicos passados por facultativos das respectivas entidades sindicais representativas da categoria profissional, desde que obedecidas as exigências</w:t>
                  </w:r>
                  <w:r>
                    <w:rPr>
                      <w:rFonts w:ascii="Book Antiqua" w:hAnsi="Book Antiqua" w:cs="Arial"/>
                      <w:szCs w:val="20"/>
                    </w:rPr>
                    <w:t xml:space="preserve"> da Portaria MPAS 3370. Tais atestados não serão questionados quanto a sua origem, se portarem o Código Internacional de Doenças (CID), o carimbo da entidade sindical profissional e assinatura do se facultativo. Excetuam-se os casos previstos no art. 27, p</w:t>
                  </w:r>
                  <w:r>
                    <w:rPr>
                      <w:rFonts w:ascii="Book Antiqua" w:hAnsi="Book Antiqua" w:cs="Arial"/>
                      <w:szCs w:val="20"/>
                    </w:rPr>
                    <w:t>arágrafo único do Decreto 89312. Os atestados que retratem casos de urgência médica serão reconhecidos sempre.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SÉTIMA - 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 xml:space="preserve">A entidade se compromete em manter nos locais de trabalho, uma caixa de </w:t>
                  </w:r>
                  <w:r>
                    <w:rPr>
                      <w:rFonts w:ascii="Book Antiqua" w:hAnsi="Book Antiqua" w:cs="Arial"/>
                      <w:szCs w:val="20"/>
                    </w:rPr>
                    <w:t>medicamentos de primeiros socorros.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Garantias a Diretores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OITAVA - DIRIGENTES SINDICAIS - PARTICIPAÇÃO EM CURSOS OU ENCONTROS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Os dirigentes sindicais não afastados de suas funções na entidade, poderão ausentar-se do serviço, até 8 dias por ano, sem prejuízo nas férias, 13º, feriado e DSR, desde que pré-avisada a entidade por escrito, pela respectiva entidade sindical, com anteced</w:t>
                  </w:r>
                  <w:r>
                    <w:rPr>
                      <w:rFonts w:ascii="Book Antiqua" w:hAnsi="Book Antiqua" w:cs="Arial"/>
                      <w:szCs w:val="20"/>
                    </w:rPr>
                    <w:t xml:space="preserve">ência mínima de 48 horas.  </w:t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SINDICALIZAÇÃO - Com objetivo de incrementar a sindicalização dos empregados, as entidades colocarão a disposição das respectivas entidades sindicais, duas vezes por ano, local e meios para esse fim. Os períodos serão convenci</w:t>
                  </w:r>
                  <w:r>
                    <w:rPr>
                      <w:rFonts w:ascii="Book Antiqua" w:hAnsi="Book Antiqua" w:cs="Arial"/>
                      <w:szCs w:val="20"/>
                    </w:rPr>
                    <w:t>onados de comum acordo pelas partes e a atividade será desenvolvida no recinto da entidade, fora do ambiente de trabalho, em locais previamente autorizados e, preferencialmente, nos períodos de descanso da jornada normal de trabalho.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Contribuições Sindic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VIGÉSIMA NONA - CONTRIBUIÇÃO NEGOCIAL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Desconto de contribuição assistencial de 4% dos empregados em 2 parcelas, sendo a 1ª parcela de 2% no salário reajustado no mês de novembro e a 2ª parcela de 2% em dezembro.</w:t>
                  </w:r>
                </w:p>
                <w:p w:rsidR="00000000" w:rsidRDefault="00F10514">
                  <w:pPr>
                    <w:divId w:val="83141389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10514">
                  <w:pPr>
                    <w:divId w:val="111918124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Disposições Gerais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Mecanismos de Solução de Conflitos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- GARANTIAS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A presente Norma Coletiva de Trabalho não prejudicará as condições mais favoráveis vigentes em Acordo Coletivo de Trabalho, firmado entre o SINDICATO DOS TRABALHADORES NAS IN</w:t>
                  </w:r>
                  <w:r>
                    <w:rPr>
                      <w:rFonts w:ascii="Book Antiqua" w:hAnsi="Book Antiqua" w:cs="Arial"/>
                      <w:szCs w:val="20"/>
                    </w:rPr>
                    <w:t>DÚSTRIAS METALÚRGICAS DE SÃO CAETANO DO SUL e entidade sindical representativa.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Aplicação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PRIMEIRA - GARANTIA DO CUMPRIMENTO DAS OBRIGAÇÕES LEGAIS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As partes comprometem-se a criar mecanismos paritários par</w:t>
                  </w:r>
                  <w:r>
                    <w:rPr>
                      <w:rFonts w:ascii="Book Antiqua" w:hAnsi="Book Antiqua" w:cs="Arial"/>
                      <w:szCs w:val="20"/>
                    </w:rPr>
                    <w:t>a o cumprimento da legislação, convenções e dissídios coletivos.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Descumprimento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SEGUNDA - MULTA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TextosemFormatao"/>
                    <w:spacing w:before="0" w:beforeAutospacing="0" w:after="0" w:afterAutospacing="0"/>
                    <w:jc w:val="both"/>
                    <w:rPr>
                      <w:rFonts w:ascii="Book Antiqua" w:hAnsi="Book Antiqua" w:cs="Arial"/>
                      <w:szCs w:val="20"/>
                    </w:rPr>
                  </w:pPr>
                  <w:r>
                    <w:rPr>
                      <w:rFonts w:ascii="Book Antiqua" w:hAnsi="Book Antiqua" w:cs="Arial"/>
                      <w:szCs w:val="20"/>
                    </w:rPr>
                    <w:t>Estipulada multa de 1% do menor piso salarial, por infração e por trabalhador envolvido, em caso de descumpri</w:t>
                  </w:r>
                  <w:r>
                    <w:rPr>
                      <w:rFonts w:ascii="Book Antiqua" w:hAnsi="Book Antiqua" w:cs="Arial"/>
                      <w:szCs w:val="20"/>
                    </w:rPr>
                    <w:t>mento de quaisquer cláusulas contidas nesta Norma Coletiva, revertendo o seu benefício em favor da parte prejudicada. Ficam excluídas desta penalidade as cláusulas que já possuem cominações específicas.</w:t>
                  </w:r>
                </w:p>
                <w:p w:rsidR="00000000" w:rsidRDefault="00F10514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1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10514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JOSE RODRIGUES DAMASCENO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SIND.EMPR.ENT.SIND.DE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lastRenderedPageBreak/>
                          <w:t xml:space="preserve">APARECIDO INACIO DA SILVA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 TRAB IND MET MEC DE MEESV E AP DE S CAETANO DO SUL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F1051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DE ASSEMBLEIA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10514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F10514">
                  <w:pPr>
                    <w:divId w:val="35461991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10514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A autenticidade deste documento poderá ser confirmada na página do Ministério da Economia na Internet, no endereço http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F10514">
            <w:pPr>
              <w:rPr>
                <w:rFonts w:eastAsia="Times New Roman"/>
              </w:rPr>
            </w:pPr>
          </w:p>
        </w:tc>
      </w:tr>
    </w:tbl>
    <w:p w:rsidR="00F10514" w:rsidRDefault="00F10514">
      <w:pPr>
        <w:rPr>
          <w:rFonts w:eastAsia="Times New Roman"/>
        </w:rPr>
      </w:pPr>
    </w:p>
    <w:sectPr w:rsidR="00F10514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B6650"/>
    <w:rsid w:val="00F10514"/>
    <w:rsid w:val="00FB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20611-DBF7-49BB-9FE6-3CDD67F8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before="100" w:beforeAutospacing="1" w:after="100" w:afterAutospacing="1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Pr>
      <w:rFonts w:eastAsiaTheme="minorEastAsia"/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pPr>
      <w:spacing w:before="100" w:beforeAutospacing="1" w:after="100" w:afterAutospacing="1"/>
    </w:p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Pr>
      <w:rFonts w:ascii="Consolas" w:eastAsiaTheme="minorEastAsia" w:hAnsi="Consolas"/>
      <w:sz w:val="21"/>
      <w:szCs w:val="21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1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52327_20202020_10_05T15_52_16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2282</Words>
  <Characters>12324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14577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User</dc:creator>
  <cp:keywords/>
  <dc:description/>
  <cp:lastModifiedBy>User</cp:lastModifiedBy>
  <cp:revision>2</cp:revision>
  <dcterms:created xsi:type="dcterms:W3CDTF">2021-02-23T18:42:00Z</dcterms:created>
  <dcterms:modified xsi:type="dcterms:W3CDTF">2021-02-23T18:42:00Z</dcterms:modified>
</cp:coreProperties>
</file>