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7D4B73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2022/2023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150"/>
                    <w:gridCol w:w="480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SP004534/2022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31/05/2022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MR017500/2022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19964.106257/2022-28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19/05/2022 </w:t>
                        </w:r>
                      </w:p>
                    </w:tc>
                  </w:tr>
                </w:tbl>
                <w:p w:rsidR="00000000" w:rsidRDefault="007D4B73">
                  <w:pPr>
                    <w:rPr>
                      <w:rFonts w:eastAsia="Times New Roman"/>
                    </w:rPr>
                  </w:pPr>
                </w:p>
                <w:p w:rsidR="00000000" w:rsidRDefault="007D4B73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7D4B73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 , CNPJ n. 71.531.636/0001-08,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SIEMACO - ABC - SIND EMPR EMPR DE PREST DE SERV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ASSEIO E CONS,LIMP URB.E MANUT A.V. PUB E PRIV DE S.B.C.,D,S.C.S,S.A.,M.,R.P.E R.G.S., CNPJ n. 58.144.007/0001-67,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estipulando as condições de trabalho previstas nas clá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maio de 2022 a 30 de abril de 2023 e a data-base da categoria em 01º de maio.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CLÁUSULA SEGUNDA - ABRAN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A partir de 1º de maio 2022 fica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 garantido para a jornada de Trabalho de 42 hs ( quarenta e duas) mensais, os seguintes salários normativos: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95"/>
                    <w:gridCol w:w="439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7D4B73">
                        <w:pPr>
                          <w:pStyle w:val="NormalWeb"/>
                        </w:pPr>
                        <w:r>
                          <w:t>Agente de Asseio e Conservação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7D4B73">
                        <w:pPr>
                          <w:pStyle w:val="NormalWeb"/>
                        </w:pPr>
                        <w:r>
                          <w:t>R$ 1.691,10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7D4B73">
                        <w:pPr>
                          <w:pStyle w:val="NormalWeb"/>
                        </w:pPr>
                        <w:r>
                          <w:t>Porteiros e Contr. De Acesso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7D4B73">
                        <w:pPr>
                          <w:pStyle w:val="NormalWeb"/>
                        </w:pPr>
                        <w:r>
                          <w:t>R$ 1.858,04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7D4B73">
                        <w:pPr>
                          <w:pStyle w:val="NormalWeb"/>
                        </w:pPr>
                        <w:r>
                          <w:t>Demais Funções</w:t>
                        </w:r>
                      </w:p>
                    </w:tc>
                    <w:tc>
                      <w:tcPr>
                        <w:tcW w:w="43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7D4B73">
                        <w:pPr>
                          <w:pStyle w:val="NormalWeb"/>
                        </w:pPr>
                        <w:r>
                          <w:t>R$ 2.190,08</w:t>
                        </w:r>
                      </w:p>
                    </w:tc>
                  </w:tr>
                </w:tbl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QUARTA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assegurado o adiantamento salarial à ser pago quinzenalmente, correspondente à 40% (quarenta por cento) do salário base do empregado.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REAJUSTE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IEMACO ABC reajustara os salários recebidos pelos empregados em 1º de Maio de 2022, será aplicado a correção salarial de 10,50% (dez inteiros e cinquenta centésimos por cento)</w:t>
                  </w:r>
                </w:p>
                <w:p w:rsidR="00000000" w:rsidRDefault="007D4B73">
                  <w:pPr>
                    <w:divId w:val="72510305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SEXTA - FORMA E DATA DE P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efetuarem o pagamento dos salários em moeda corrente, deve proporcionar a seus empregados, tempo hábil para recebimento no banco, coincidente com horário bancário e dentro da jornada de trabalho.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assegurado o adiantamento salarial à ser pago quinzenalmente, correspondente à 40% (quarenta por cento) do salário base do empregado.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Gratifica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ADICIONAL POR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efetuará o pagamento de 4% (quatro por cento) do salário mensal aos empregados que contarem com 05 (cinco) anos ou mais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na empresa até 31 de Abril/2007 e de 3% (três por cento) aos empregados que contarem com 05 (cinco) anos ou mais na Entidade Sindical a partir de 01 de Maio/2008.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9.1 - Os empregados que completarem 05 (cinco) anos na Entidade Sindical Obreira à partir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01/09/2010 não farão jus ao recebimento do presente adicional.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VALE CESTA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fornecerá mensal e gratuitamente a todos os seus empregados o Vale Alimentação no valor unitá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rio de R$ 222,00 (duzentos e vinte e dois reais).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10.1 - O Vale Alimentação será fornecido também durante o período de gozo de férias e eventuais afastamentos por motivo de auxílio doença/acidente do trabalho limitado à 60 (sessenta dias).</w:t>
                  </w:r>
                </w:p>
                <w:p w:rsidR="00000000" w:rsidRDefault="007D4B73">
                  <w:pPr>
                    <w:divId w:val="7937536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CIMA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fornecera mensal por dia trabalhado e gratuitamente a seus empregados ticket´s refeição no valor unitário de R$ 27,77 (vinte e sete reais e  setenta e sete centavos) sendo o mesmo fornecido em período de férias.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Auxí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ASSISTENCIA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proporcionará o convênio médico e hospitalar aos seus empregados e dependentes legais, definidos na legislação previdenciária, nos moldes conveniados praticados pelo mercado, que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ropicie atendimento de forma abrangente em relação a todas as principais regiões geográficas das cidades de Santo André, São Bernardo do Campo, São Caetano do Sul, Mauá, Ribeirão Pires e Diadema e regiões adjacentes.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14.1 - O plano médico e hospitalar dev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proporcionar atendimento quanto aos serviços médicos disponibilizados aos usuários, em relação a atendimentos ambulatoriais de clínicas gerais e especialidades médicas a atendimentos hospitalares compreendendo internações (quando a situação clínica exigi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r), atendimentos de emergência em pronto socorro e ainda os serviços médicos complementares de exames laboratoriais e radiológicos, bem como atendimentos para trabalhos de parto, tanto natural como em cirurgia, além de outras interferências cirúrgicas e ou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tros atendimentos que normalmente são cobertos nos chamados planos ? standers. 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14.2- O custo do convênio médico será rateado entre a Entidade empregadora e os trabalhadores, sendo que a cota parte do empregado será de R$ 10,77 (dez reais e setenta e sete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centavos) por pessoa, não podendo exceder o valor de R$ 43,19 (quarenta e três reais e dezenove centavos) por empregado já considerando o valor do plano individual e de possíveis dependentes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Doença/Invalidez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SEGUNDA - AFASTAME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NTO POR AUXILIO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afastado por auxílio doença, conforme legislação vigente, terá garantia de 60 (sessenta dias) dias após a alta médica da Previdência Social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AUXILIO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ido mensalmente, o pagamento do auxílio creche a toda empregada mãe, por cada filho menor de 05 (cinco anos) de idade um auxilio creche equivalente a 20% do piso mínimo da categoria.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Sem prejuí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zo da Assistência Social Familiar Sindical, fica facultada à entidade empregadora, a contratação de seguro de vida em grupo em prol de seus empregados, hipótese em que os mesmos contribuirão até 10% (dez por cento) dos prêmios mensais a ser descontado em f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olha de pagamento mensal.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ASSISTENCIA SOCIAL FAMILIAR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SIEMACO ABC prestará indistintamente a todos os seus funcionários, subordinados à este Acordo Coletivo, serviço assistencial em caso de incapa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citação permanente para o trabalho ou falecimento, destes ou de seus cônjuges e filhos, por meio de organização gestora especializada e aprovada pelas partes.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15.1- Os valores, requisitos, penalidades e forma da prestação do serviço assistencial, estão pre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visto no Manual de Orientação e Regras anexo e parte integrante desta cláusula.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15,2- Para efetiva viabilidade financeira deste beneficio, a entidade empregadora, a título de contribuição social, recolherão até o dia 10 de cada mê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e, a partir de 10/05/2022, o valor de R$ 9,36 (nove reais e trinta e seis centavos) por trabalhador.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15.3- O benefício social será gratuito para todos os trabalhadores, não havendo nenhum desconto. 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15.4- Em todas as planilhas de custos e de editais de 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icitações deverão constar a provisão financeira para cumprimento dessa assistência social, a fim de que seja preservado o patrimônio jurídico dos trabalhadores, em consonância com o artigo 444 da CLT.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15.5-  O presente serviço social não tem natureza salar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ial, por não se constituir em contraprestação de serviços, tendo caráter compulsório e ser eminentemente assistencial</w:t>
                  </w:r>
                </w:p>
                <w:p w:rsidR="00000000" w:rsidRDefault="007D4B73">
                  <w:pPr>
                    <w:divId w:val="177393874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LEI GERAL DE PROTEÇÃO DE DADOS (LGPD)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Em face da Lei nº 13.709/18 e atos normativos dela decorrentes, as 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tidades convenentes fixam, conforme disposições contidas nos artigos 7º, inciso I, artigo 11, inciso I, c/c artigo 9º, § 3º da referida Lei, que os dados pessoais dos empregados, tais como  nome, CPF, endereço residencial e todos os dados necessários para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atender às normas e regras de segurança exigidas pelos tomadores de serviços, operadora/administradora de benefícios, sindicato laboral e outros estritamente ligados à atividade, poderão ser compartilhados sempre que necessário e quando autorizados em asse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mbleia geral da categoria, assim entendida largo senso, ou quando vinculados diretamente à relação mantida por sua empregadora e seus clientes e fornecedores, tendo em conta a atividade por ela exercida e as necessidades de segurança da informação. Do mesm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modo, tocará aos seus empregados estrita observação de tal conduta, no exercício dos seus cometimentos funcionais, quando do acesso a dados de terceiros, direta ou indiretamente ligados à empregadora e/ou a sua atividade junto aos clientes tomadores de 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eus serviços, sob pena de responsabilidade pessoal.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para sua segurança jurídica, a empresa poderá incluir esse item no contrato de trabalho firmado com o empregado.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a Tempo Parcial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CONTRATO POR TEMPO DETERMINADO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- As partes acordam que poderão ser contratados  trabalhadores consoantes conforme lei 9601/98 e  em respeito aos artigos 479 e 480 da CLT sempre que houver necessidade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reposição nos casos de afastamentos , férias de serviços sancionais.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 empregada gesta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nte, desde o início da gravidez, até 60 (sessenta dias) dias após o término da licença compulsória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prestação de serviço militar desde o seu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alistamento até, 30 dias após o seu desligamento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GARANTIA 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que contar com mais de 5 (cinco) anos na Entidade Empregadora e estiver a dois anos para se aposentar terá gara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ntia de Emprego até o 1º pagamento da previdência social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Intervalos para Descanso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trabalho em descanso semanal remunerados e feriados serão pago em dobro ou 02 (duas) folgas compensatórias.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Controle da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1) Estabelece-se a jornada de flexivel de trabalho 42 horas, conforme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necessidades da entidade empregadora.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2) Estabelece-se que a jornada mínima de trabalho, para efeito de pagamento de piso salarial proporcional, não pode ser inferior a 04 (quatro) horas diárias.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É assegu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rado o direito a remuneração em caso de ausência no trabalho, até 06 dias por ano, ao empregado que for acompanhar o esposa(o) e ou filhos(as) para internação ou consulta médica, conforme o atestado de acompanhante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QUARTA - ATESTADO MED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ICO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aceitará os Atestados Médicos justificativos de ausência ao serviço emitido por Médicos e Dentistas, independentemente da fonte credenciada desde que conste o número conselho do profissional, carimbo e assinatur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Jornadas 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peciais (mulheres, menores, estudantes)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EXAME ESCOLAR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exames escolares, bem como, vestibular desde que tenha avisado previamente a entidade empregadora e comprovado po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steriormente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FERIAS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das férias coletivas ou individual não poderá coincidir com folgas e feriados de dias compensados.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SÉTIMA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dias úteis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entidade empregadora fornecerá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seus empregados, gratuitamente, uniformes, quando exigido pela mesma, pela própria natureza do serviço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Readaptação do Acidentado e/ou Portador de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READAPTAÇÃO FUNCIONAL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garantido ao empregado acid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entado no trabalho, a permanência na entidade em função compatível com o seu estado físico, sem prejuízo na remuneração antes percebida, desde que após o acidente apresente redução da capacidade laboral atestada pelo órgão oficial e se tornando incapaz de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exercer a função que anteriormente exercia, ficando obrigado, porém, o trabalho nesta situação a partir de processo de readaptação e reabilitação profissional, sendo certo que, quando adquirido, cessa-se a garantia, salvaguardas as previsões contidas da le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 8213/91 art. 118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manterá no local de trabalho, caixa contendo medicamentos de primeiros socorros e pessoa capacitada para eventual emergência.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Liberaçã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 de Empregados para Atividades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LIBERAÇÃO DE DIRIGENTE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Será concedido aos dirigentes sindicais, quando convocados pelo Sindicato para participarem de eventos, palestras e outros cursos promovidos pelo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mesmo, até 10 dias por ano sem perda de seus vencimentos consectário legais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Sindicato acordante fará desconto em folha de pagamento de todos os seus funcionários, associa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 ou não do SEES, a título da Contribuição Negocial, da seguinte forma: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2% (dois por cento) em parcela única, com limite de desconto de R$ 90,00 (noventa reais) a ser descontado na folha de pagamento do mês de Maio /22.</w:t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recolhimento deverá ser efetuado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crédito do SEES até 05 (cinco) dias após o desconto.</w:t>
                  </w:r>
                </w:p>
                <w:p w:rsidR="00000000" w:rsidRDefault="007D4B73">
                  <w:pPr>
                    <w:divId w:val="183540982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7D4B73">
                  <w:pPr>
                    <w:divId w:val="133047655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relação entre sindicato e empresa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QUADRO DE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terá um local para fixaçã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de avisos de Entidade Sindical (SEES)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GARANTIA DE EMPREGO/ELEIÇÃO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garantida estabilidade provisória a todos os empregados nos 60 dias que antecedem as eleições sindicais da entidade empregadora e 60 dias ap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ós seu término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representação e organização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COMPROMISSO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 empregadora e o SEES comprometem-se antes de ajuizarem ações judiciais a entabular negociações objetivando promover situações 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onciliatórias aos conflitos coletivos e individuais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7D4B73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7D4B73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ROBERTO ALVES DA SILVA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SIEMACO - ABC - SIND EMPR EMPR DE PREST DE SERV ASSEIO E CONS,LIMP </w:t>
                        </w:r>
                        <w:r>
                          <w:rPr>
                            <w:rFonts w:eastAsia="Times New Roman"/>
                          </w:rPr>
                          <w:t xml:space="preserve">URB.E MANUT A.V. PUB E PRIV DE S.B.C.,D,S.C.S,S.A.,M.,R.P.E R.G.S.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7D4B7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7D4B7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304800" cy="304800"/>
                        <wp:effectExtent l="0" t="0" r="0" b="0"/>
                        <wp:docPr id="1" name="Imagem 1" descr="http://www3.mte.gov.br/sistemas/mediador/imagemAnexo/MR017500_20222022_05_25T09_21_3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3.mte.gov.br/sistemas/mediador/imagemAnexo/MR017500_20222022_05_25T09_21_35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7D4B7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7D4B73">
            <w:pPr>
              <w:rPr>
                <w:rFonts w:eastAsia="Times New Roman"/>
              </w:rPr>
            </w:pPr>
          </w:p>
        </w:tc>
      </w:tr>
    </w:tbl>
    <w:p w:rsidR="007D4B73" w:rsidRDefault="007D4B73">
      <w:pPr>
        <w:rPr>
          <w:rFonts w:eastAsia="Times New Roman"/>
        </w:rPr>
      </w:pPr>
    </w:p>
    <w:sectPr w:rsidR="007D4B73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94E0F"/>
    <w:rsid w:val="007D4B73"/>
    <w:rsid w:val="00E9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CFA02-981F-4A4A-8963-B476CBE9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://www3.mte.gov.br/sistemas/mediador/imagemAnexo/MR017500_20222022_05_25T09_21_35.jpe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2359</Words>
  <Characters>12742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2022-10-25T14:54:00Z</dcterms:created>
  <dcterms:modified xsi:type="dcterms:W3CDTF">2022-10-25T14:54:00Z</dcterms:modified>
</cp:coreProperties>
</file>