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7A17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2022/2022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150"/>
                    <w:gridCol w:w="480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SP007319/2022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10/08/2022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MR041105/2022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19964.111451/2022-25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04/08/2022 </w:t>
                        </w:r>
                      </w:p>
                    </w:tc>
                  </w:tr>
                </w:tbl>
                <w:p w:rsidR="00000000" w:rsidRDefault="001F7A17">
                  <w:pPr>
                    <w:rPr>
                      <w:rFonts w:eastAsia="Times New Roman"/>
                    </w:rPr>
                  </w:pPr>
                </w:p>
                <w:p w:rsidR="00000000" w:rsidRDefault="001F7A17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1F7A17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F7A17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 , CNPJ n. 71.531.636/0001-08,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SIND.DOS E.EM EMPR.DE ASSEIO E CONS.,LIMP.URB.,A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VERDES E TRABS. EM TUR.HOSP.DE SUZANO,MOGI,POA,ITA, CNPJ n. 03.491.527/0001-54,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CLÁUSULA PRIME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janeiro de 2022 a 31 de dezembro de 2022 e a data-base da categoria em 01º de janeiro.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Acord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ENTIDADES SINDICAIS PATRONAIS DA INDÚSTRIA E EM ASSOCIAÇÕES CIVIS DA INDÚSTRIA E EMPREGADOS EM ENT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IDADES SINDICAIS DO COMÉRCIO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Mogi das Cruzes/SP, Rio Grande da Serra/SP e Suzano/SP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SALÁRIO NORMATIVO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 salário normativo s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erá fixado em:</w:t>
                  </w:r>
                </w:p>
                <w:p w:rsidR="00000000" w:rsidRDefault="001F7A17">
                  <w:pPr>
                    <w:jc w:val="both"/>
                  </w:pPr>
                  <w:r>
                    <w:t> </w:t>
                  </w:r>
                </w:p>
                <w:p w:rsidR="00000000" w:rsidRDefault="001F7A17">
                  <w:pPr>
                    <w:jc w:val="both"/>
                  </w:pPr>
                  <w:r>
                    <w:t> </w:t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De 01 de Janeiro de 2022 à 31 de Dezembro de 2.022 em R$ 1.627,55 (mil seiscentos e vinte e sete reais e cinquenta e cinco centavos).</w:t>
                  </w:r>
                </w:p>
                <w:p w:rsidR="00000000" w:rsidRDefault="001F7A17">
                  <w:pPr>
                    <w:divId w:val="147891015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Os salários praticados em 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dezembro de 2.021 serão reajustados em 10,50% (dez vírgula cinquenta por cento) para o período de 01 de janeiro de 2.022 à 31 de Dezembro de 2.022.</w:t>
                  </w:r>
                </w:p>
                <w:p w:rsidR="00000000" w:rsidRDefault="001F7A17">
                  <w:pPr>
                    <w:divId w:val="106649233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SALÁRIO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Garantia para o empre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gado admitido para a função de outro, dispensado sem justa causa de igual salário ao empregado de menor salário na função, sem considerar as vantagens pessoais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divId w:val="8706547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SALÁRIO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Garantia ao empregado substituto do mesmo salá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rio recebido pelo empregado substituído.</w:t>
                  </w:r>
                </w:p>
                <w:p w:rsidR="00000000" w:rsidRDefault="001F7A17">
                  <w:pPr>
                    <w:divId w:val="16208549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Fornecimento de comprovantes de pagamento, com a discriminação das importâncias pagas e descontos efetuados, contendo a identificação da entidade e o recolhimento do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 FGTS.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concederá quinzenalmente e automaticamente, adiantamento salarial de no mínimo de 40% (quarenta por cento) do salário mensal bruto do empregado.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ind w:right="-6"/>
                    <w:jc w:val="both"/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entidade que não efetuar o pagamento de salários e vales em moeda corrente, devem proporcionar aos empregado tempo hábil para o recebimento na rede bancária pagadora, coincidente com o expediente bancário e dentro da jornada de trabalho, excluindo-se os h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orários de refeição.</w:t>
                  </w:r>
                </w:p>
                <w:p w:rsidR="00000000" w:rsidRDefault="001F7A17">
                  <w:pPr>
                    <w:ind w:right="-6"/>
                    <w:jc w:val="both"/>
                  </w:pPr>
                  <w:r>
                    <w:t> </w:t>
                  </w:r>
                </w:p>
                <w:p w:rsidR="00000000" w:rsidRDefault="001F7A17">
                  <w:pPr>
                    <w:ind w:right="-6"/>
                    <w:jc w:val="both"/>
                  </w:pPr>
                  <w:r>
                    <w:rPr>
                      <w:rStyle w:val="Forte"/>
                      <w:rFonts w:ascii="Arial" w:hAnsi="Arial" w:cs="Arial"/>
                      <w:sz w:val="27"/>
                      <w:szCs w:val="27"/>
                    </w:rPr>
                    <w:t>§ Único: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 xml:space="preserve"> Fica estipulado na forma deste acordo a data de pagamento dos salários no último dia útil de cada mês.</w:t>
                  </w:r>
                </w:p>
                <w:p w:rsidR="00000000" w:rsidRDefault="001F7A17">
                  <w:pPr>
                    <w:divId w:val="42711944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- COMPENSAÇÕES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São compensáveis todas as majorações nominais de salários, salvo as decorrentes de promoção, reclassificação, transferências de cargos, aumento real, e equiparação salarial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LÁUSULA DÉCIMA PRIMEIRA - HORA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Concessão de 50% (cinqüenta por cento) de sobre taxa para as horas prestadas.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 pagamento de adicional para trabalho noturno prestado conforme previsto na lei.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 fornecerá 22 (vinte dois) tíquetes refeições:</w:t>
                  </w:r>
                </w:p>
                <w:p w:rsidR="00000000" w:rsidRDefault="001F7A17">
                  <w:pPr>
                    <w:jc w:val="both"/>
                  </w:pPr>
                  <w:r>
                    <w:t> </w:t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De 01 de Janeiro de 2.022 à 31 de 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Dezembro de 2.022 no valor unitário de R$ 27,00 (vinte e sete reais) inclusive, no período de férias.</w:t>
                  </w:r>
                </w:p>
                <w:p w:rsidR="00000000" w:rsidRDefault="001F7A17">
                  <w:pPr>
                    <w:divId w:val="6280146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divId w:val="15727351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CESTA BÁSICA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entidade empregadora fornecerá mensalmente, sem ônus para os empregados, uma cesta básica:</w:t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No perí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odo de 01 de Janeiro de 2.022 à 31 de Dezembro de 2.022 no valor de R$ 195,00 (cento e noventa e cinco reais), inclusive, no período de férias.</w:t>
                  </w:r>
                </w:p>
                <w:p w:rsidR="00000000" w:rsidRDefault="001F7A17">
                  <w:pPr>
                    <w:divId w:val="44651362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ASSISTÊNCIA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 manterá assistência m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édica da seguinte forma: a entidade empregadora se compromete a pagar 80% (oitenta por cento) do valor do custeio do plano de saúde e o funcionário 20% (vinte por cento)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empregadora,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 que não possuir creche própria pagará às suas empregadas-mães, um auxílio creche equivalente a 20% (vinte por cento) do salário normativo, por mês, por filho e a partir de seu nascimento até os 04 (quatro) anos de idade.</w:t>
                  </w:r>
                </w:p>
                <w:p w:rsidR="00000000" w:rsidRDefault="001F7A17">
                  <w:pPr>
                    <w:divId w:val="171114788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IMA SÉTIMA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Fica estabelecido que a entidade empregadora fará seguro de vida a seus funcionários, inclusive por morte, invalidez e acidentes pessoais e de trabalho, sendo que será dividido 50% (cinqüenta por cento) para cada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AUXÍLIO PREVIDENCIÁRIO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 concederá aos empregados o afastamento do serviço por motivos de saúde, (doença ou acidente) a complementação de auxílio previdenciário para que perceba a mesma re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muneração que receberia em atividade, durante o prazo de 90 (noventa) dias.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Normas para Admissão/Contratação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REGISTRO NA CTPS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ausência de anotações do contrato de tr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abalho na CTPS do trabalho, implicará em multa de 10 (dez) salários mínimos, por mês de trabalho não registrado e reverterá em favor de cada trabalhador, respectivamente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Desligamento/Demissão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MULTA DO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multa de 40% (quare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nta por cento) sobre o saldo do FGTS nas rescisões sem justa causa, fica estendida as rescisões contratuais por morte do empregado, por aposentadoria de qualquer natureza e por morte derivada de acidentes de trabalho. No caso do empregado aposentar-se e pe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rmanecer trabalhando no mesmo emprego, receberá a referida multa considerando – se todo o contrato de trabalho, desde o início, até o final do contrato, ou seja, a multa de 40% (quarenta por cento) engloba os dois períodos, antes e após a aposentadoria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Concessão, além do prazo legal, de aviso prévio de 1 (um) dia por ano de serviço prestado a entidade. Aos empregados que contarem com mais de 45 (quarenta e cinco) anos de idade será segurado um 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aviso prévio de 45 (quarenta e cinco) dias, independentemente da vantagem concedida nesta cláusula.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Rel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Qualificação/Formação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SEGUNDA - EDUCA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A entidade promoverá atividades de formação, aperfeiçoamento profissional para seus empregados, cedendo-lhes facilidades materiais e de tempo para a freqüência às aulas, em mão da necessidade de desenvolvimento profissional, da qualidade e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da produtividade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Geral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ESTABILIDADE NAS ELEIÇÕES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Concessão de estabilidade no emprego aos empregados da entidade suscitado de 6 (seis) meses após a posse do novo quadro diretivo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ESTABILIDADE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Estabilidade a empregada gestante, desde o inicio da gravidez, até 60 (sessenta) dias após o termino da licença compulsória.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- ESTABILIDADE 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Estabilidade provisória ao empregado em prestação de serviço militar, desde o alistamento até 30 (trinta) dias após o desligamento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SEXTA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Estabilidade ao empregado vitimado pelo acidente de trabalho, conforme artigo 118 da lei n° 8.213/91.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SÉTIMA - ESTABILIDADE AO AFASTADO POR DO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 empregado afastado do trabalho por doença, estabilidade após o retorno de 60 (sessenta) dias.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Descanso Semanal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traba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lho no descanso semanal remunerado em feriados, será pago em dobro, independentemente da remuneração desse dias, já devida ao empregado por força de lei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EXAMES DE ESCOLARIDADE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Abono de falta ao empregado estudante p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ara a prestação de exames escolares ou vestibulares, condicionado a prévia comunicação  a entidade e comprovação posterior.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INÍCIO DAS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início da fé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rias coletivas ou individuais não coincidir com sábados, domingos e feriados, dias já compensados ou dias intercalados em feriados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Remunerada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ACOMPANHAMENTO DE DEPENDENTES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Assegura-se o direito da remuneração 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na ausência, do trabalho para acompanhamento do dependente direto em caso de internação ou consultas médicas, quando apresentação do atestado médico.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licença paternidade de 05 (cinco) dias úteis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divId w:val="116971184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Licença remunerada de 90 (noventa) dias aos empregados, no caso de adoção de criança na faixa etária de 0 (zero) a 07 (sete) anos de idade.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QUADRO DE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Colocação do quadro de aviso no local da prestação de serviços.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Fornecimento obrigatório e gratuito de uniformes aos empregado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s quando exigidos pela entidade de prestação de serviço ou quando exigidos pela própria natureza do serviço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Reconhecimento pela entidade de atestado médico e odontológico, independente da fonte credenciada.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SÉTIMA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entidade deverá manter nos locais de trabalho, uma caixa de medicamentos de prime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iros socorros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DELEGADO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Reconhecimento do delegado sindical, quando a entidade apresentar acima de 50 (cinqüenta) funcionários.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Garantias a Diretores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LÁUSULA TRIGÉSIMA NONA - DIRIGENTES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afastamento do dirigente sindical, por parte do empregador, arcando o mesmo com os vencimentos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CONTRIBUIÇÃO ASSISTENCIAL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Desconto da contri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buição assistencial de 1% (um por cento) dos empregados associados ou não, em parcela única no salário de Agosto de 2022, em favor do SEES, importância esta a ser recolhida em conta vinculada sem limite a instituição bancária.</w:t>
                  </w:r>
                </w:p>
                <w:p w:rsidR="00000000" w:rsidRDefault="001F7A17">
                  <w:pPr>
                    <w:divId w:val="71627271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Reg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ras para a Negociação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PROTOCOLO DE INTENÇÕES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As partes se comprometem a observar os dispositivos ora convencionais buscando sempre através do diálogo, a solução para os problemas eventuais surgidos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COMPETÊNCIA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Consoante exige o artigo 613,1V da CLT, que fica designada a competência da Justiça do Trabalho para dirimir quaisquer diligências na aplicações das normas do presente Aco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rdo Coletivo de Trabalho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PRORROGAÇÃO, REVISÃO, DENÚNCIA OU REVOGAÇÃO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O processo de prorrogação, revisão, denúncia ou revogação total ou parcial deste Acordo Coletivo de Trabalho ficará subordinado as regras dispostas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no artigo 615 da CLT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QUARTA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multa de 10% (dez por cento) do salário normativo, por empregado, em caso de descomprimento de quaisquer das cláusulas contidas na forma coletiva, r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evertendo o benefício em favor da parte prejudicada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1F7A17">
                  <w:pPr>
                    <w:divId w:val="2537140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1F7A17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EVERALDO ALVES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Vice-Presidente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CARLOS JOSE DA SILVA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>SIND.DOS E.EM EMPR.DE ASSEIO E CONS.,LIMP.URB.,A VERDES E TRA</w:t>
                        </w:r>
                        <w:r>
                          <w:rPr>
                            <w:rFonts w:eastAsia="Times New Roman"/>
                          </w:rPr>
                          <w:t xml:space="preserve">BS. EM TUR.HOSP.DE SUZANO,MOGI,POA,ITA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F7A1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1F7A17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1F7A17">
                  <w:pPr>
                    <w:divId w:val="135846217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1F7A17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1F7A17">
            <w:pPr>
              <w:rPr>
                <w:rFonts w:eastAsia="Times New Roman"/>
              </w:rPr>
            </w:pPr>
          </w:p>
        </w:tc>
      </w:tr>
    </w:tbl>
    <w:p w:rsidR="001F7A17" w:rsidRDefault="001F7A17">
      <w:pPr>
        <w:rPr>
          <w:rFonts w:eastAsia="Times New Roman"/>
        </w:rPr>
      </w:pPr>
    </w:p>
    <w:sectPr w:rsidR="001F7A17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74E55"/>
    <w:rsid w:val="001F7A17"/>
    <w:rsid w:val="0097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443C5-41D7-437A-9688-5CF0B669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eastAsiaTheme="minorEastAsia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41105_20222022_08_04T08_45_44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2015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2022-10-25T14:49:00Z</dcterms:created>
  <dcterms:modified xsi:type="dcterms:W3CDTF">2022-10-25T14:49:00Z</dcterms:modified>
</cp:coreProperties>
</file>