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00000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16"/>
            </w:tblGrid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031E0C">
                  <w:pPr>
                    <w:spacing w:after="240"/>
                    <w:jc w:val="center"/>
                    <w:rPr>
                      <w:rFonts w:ascii="Arial" w:eastAsia="Times New Roman" w:hAnsi="Arial" w:cs="Arial"/>
                      <w:caps/>
                      <w:sz w:val="21"/>
                      <w:szCs w:val="21"/>
                    </w:rPr>
                  </w:pPr>
                  <w:bookmarkStart w:id="0" w:name="_GoBack"/>
                  <w:bookmarkEnd w:id="0"/>
                  <w:r>
                    <w:rPr>
                      <w:rFonts w:ascii="Arial" w:eastAsia="Times New Roman" w:hAnsi="Arial" w:cs="Arial"/>
                      <w:b/>
                      <w:bCs/>
                      <w:caps/>
                      <w:sz w:val="21"/>
                      <w:szCs w:val="21"/>
                    </w:rPr>
                    <w:t xml:space="preserve">Acordo Coletivo De Trabalho 2022/2023 </w:t>
                  </w: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84"/>
                    <w:gridCol w:w="150"/>
                    <w:gridCol w:w="2173"/>
                  </w:tblGrid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SP010459/2022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DE REGISTRO NO MTE: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01/11/2022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DA SOLICITAÇÃO: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MR050738/2022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NÚMERO DO PROCESSO: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19964.116741/2022-65 </w:t>
                        </w:r>
                      </w:p>
                    </w:tc>
                  </w:tr>
                  <w:tr w:rsidR="00000000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sz w:val="21"/>
                            <w:szCs w:val="21"/>
                          </w:rPr>
                          <w:t>DATA DO PROTOCOLO:</w:t>
                        </w: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31E0C">
                        <w:pP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sz w:val="21"/>
                            <w:szCs w:val="21"/>
                          </w:rPr>
                          <w:t xml:space="preserve">05/10/2022 </w:t>
                        </w:r>
                      </w:p>
                    </w:tc>
                  </w:tr>
                </w:tbl>
                <w:p w:rsidR="00000000" w:rsidRDefault="00031E0C">
                  <w:pPr>
                    <w:rPr>
                      <w:rFonts w:eastAsia="Times New Roman"/>
                    </w:rPr>
                  </w:pPr>
                </w:p>
                <w:p w:rsidR="00000000" w:rsidRDefault="00031E0C">
                  <w:pPr>
                    <w:pStyle w:val="NormalWeb"/>
                  </w:pPr>
                  <w:r>
                    <w:rPr>
                      <w:b/>
                      <w:bCs/>
                    </w:rPr>
                    <w:t>Confira a autenticidade no endereço http://www3.mte.gov.br/sistemas/mediador/.</w:t>
                  </w:r>
                  <w:r>
                    <w:rPr>
                      <w:b/>
                      <w:bCs/>
                    </w:rPr>
                    <w:t xml:space="preserve"> </w:t>
                  </w:r>
                </w:p>
                <w:p w:rsidR="00000000" w:rsidRDefault="00031E0C">
                  <w:pPr>
                    <w:rPr>
                      <w:rFonts w:eastAsia="Times New Roman"/>
                    </w:rPr>
                  </w:pPr>
                </w:p>
              </w:tc>
            </w:tr>
            <w:tr w:rsidR="00000000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SIND.EMPR.ENT.SIND.DE SA,SBC,SCS,DIAD.,MC,SUZ.,M,RP,, CNPJ n. 71.531.636/0001-08,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SINDICATO SERV PUB MUNIC E AUTARQUICOS S BERNARDO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CAMPO, CNPJ n. 55.062.533/0001-90, neste ato representado(a) por seu ;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 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celebram o presente ACORDO COLETIVO DE TRABALHO, estipulando as condições de trabalho previstas nas cláusulas seguintes: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PRIMEIRA - VIGÊNCIA E DATA-BASE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As partes fixam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vigência do presente Acordo Coletivo de Trabalho no período de 01º de setembro de 2022 a 31 de agosto de 2023 e a data-base da categoria em 01º de setembro.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 xml:space="preserve">CLÁUSULA SEGUNDA - ABRANGÊNCIA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presente Acordo Coletivo de Trabalho, aplicável no âmbito d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a(s) empresa(s) acordante(s), abrangerá a(s) categoria(s)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Empregados em entidades Sindicais exceto Empregados em Entidade Sindicais Patronais da Industria e em Associações Civis da Industria e Empregados em Entidade Sindicais do Comercio do Estado de São P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aulo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, com abrangência territorial em </w:t>
                  </w:r>
                  <w:r>
                    <w:rPr>
                      <w:rFonts w:ascii="Arial" w:hAnsi="Arial" w:cs="Arial"/>
                      <w:b/>
                      <w:bCs/>
                      <w:sz w:val="21"/>
                      <w:szCs w:val="21"/>
                    </w:rPr>
                    <w:t>São Bernardo do Campo/SP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Salários, Reajustes e Pagamento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TERCEIRA - PISO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 piso salarial a partir de 01 de setembro de 2022 será de R$ 1.812,13(hum mil e oitocentos e doze rea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is e treze centavos).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42279584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75747832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Reajustes/Correções Salariais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QUARTA - CORREÇÃO SALARIAL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salários praticados em 01 de setembro de 2022 terão reposição salarial referente à inflação apurada pelo INPC / IBGE de setembro de 2021 a 31 de agosto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de 2022, totalizando 6% (seis por cento) de reajuste na folha de pagamento.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52232611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97868300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QUINTA - VALE REFEIÇÃO/ALIMENTAÇÃO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reajustado em 13% (treze por cento) sendo que para os funcionários que trabalham 40 horas semanais o vale refeição/alim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entação diário será de R$ 28,98 (vinte e oito reais e noventa e oito centavos) e para os que trabalham 30hs semanais o vale refeição/alimentação diário será de R$ 22,01 (vinte e dois reais e um centavos), sendo 22 vales no mês, inclusive nas férias e no av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iso prévio, sendo para tratamento de saúde por período de até 15 dias, de acordo com a CLT.  É facultada ao conjunto dos funcionários a escolha entre o recebimento do vale-refeição ou vale-alimentação.</w:t>
                  </w:r>
                </w:p>
                <w:p w:rsidR="00000000" w:rsidRDefault="00031E0C">
                  <w:pPr>
                    <w:divId w:val="176075864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54306310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66290098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SEXTA - SALARIO ADMISSIONAL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admitido o salário base para a função a ser desempenhada. 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40040158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SÉTIMA - SALARIO DO SUBSTITUTO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ao empregado substituto do mesmo salário percebido para o salário base da função a ser desenvolvida.</w:t>
                  </w:r>
                </w:p>
                <w:p w:rsidR="00000000" w:rsidRDefault="00031E0C">
                  <w:pPr>
                    <w:divId w:val="78624061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OIT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AVA - ATESTADOS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Reconhecimento pela entidede de declarações e atestados médicos e odontológicos de profissionais com registro nos seus devidos conselhos, no prazo de 24 horas para  entrega no setor administrativo do sindicato. Em consultas agendadas o f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uncionário terá somado ao tempo de consulta descrito nas declarações ou atestado, 1 hora no trajeto  de ida  e volta, desde que avisando com antecedencia a administração.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40131940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Pagamento de Salário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Formas e Prazos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NONA - ADIANTAMENTO SALARIAL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consedera quinzenalmente e automaticamente, adiantamento de no minimo 40% (quarenta por cento) do salário mensal bruto do empregado.</w:t>
                  </w:r>
                </w:p>
                <w:p w:rsidR="00000000" w:rsidRDefault="00031E0C">
                  <w:pPr>
                    <w:divId w:val="121669640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17240572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Gratificações, Adicionais, Auxílios e Outros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Outras Gratificações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-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ABONO DE NATAL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do abono assiduidade na importancia de R$ 300,00(trezentos reais) no mês de Dezembro para os funcionarios que mantiverem a assiduidade no registro de ponto (não acumulando o maximo de 3 atrasos mensais acima de 15 minutos) e não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acumularem mais de três faltas injustificada, advertencia ou suspenção no ano.</w:t>
                  </w:r>
                </w:p>
                <w:p w:rsidR="00000000" w:rsidRDefault="00031E0C">
                  <w:pPr>
                    <w:divId w:val="190548390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Hora-Extra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PRIMEIRA - HORAS EXTRAORDINÁRIAS/BANCO DE HORAS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horas extras a 50% (cinquenta por cento) de segunda a sexta-ferir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 e 100% (cem por cento) aos sabados, domingos e feriados de acordo com a CLT. 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Todos os funcionários elegiveis a horas extras deverão solicitar autorização previa do Diretor responsavel para realização da mesma.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 horas extras serã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computadas no banco de horas, mediante aprovação e justificativa do Diretor responsavel.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lastRenderedPageBreak/>
                    <w:t>Para o usofruto das horas acumuladas o funcionário deve solicitar, antecipadamente, em até três dias uteis a fruição das mesmas.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Caso o funcionário acumule em seu ba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nco de horas um numero igual ou superior a 80 horas, a administração do sindicato se reserva ao direito de determinar o usofruto da fruição destas horas. </w:t>
                  </w:r>
                </w:p>
                <w:p w:rsidR="00000000" w:rsidRDefault="00031E0C">
                  <w:pPr>
                    <w:divId w:val="14236474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58288389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32351510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de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SEGUNDA - ADICIONAL POR TEMPO DE SERVIÇO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Para cada 03 (três) anos de trabalho completado na mesma entidade, o empregado contará com o adicional por tempo de serviço no importe de 1,5% (um e meio por cento), cumulativamente sobre o salário nominal.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03900907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205823849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63829789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DÉCIMA TE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RCEIRA - ADICIONAL NOTURNO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Pagamento de 25% (vinte e cinco por cento) de adicional para serviço prestado entre as 22:00 e  5:00 horas. conforme CLT.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05712169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80481049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78565972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Transporte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QUARTA - VALE TRANSPORTE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Em periodo de ferias, licenç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as, dias de repouso ou falta ao trabalho, ainda que por motivo justificado, o vale-transpote não sera consedido, uma vez que não há deslocamento casa-trabalho.</w:t>
                  </w:r>
                </w:p>
                <w:p w:rsidR="00000000" w:rsidRDefault="00031E0C">
                  <w:pPr>
                    <w:divId w:val="87288930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38675520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Educação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DÉCIMA QUINTA - EXAMES ESCOLARES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Abono de falta ao empregado estudante para prestação de exames escolares, condicionado a prévia comunicação a entidade empregadora e apresentação de comprovantes posteriormente (dentro do prazo de fechamento da folha de ponto).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85912361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68067017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76182959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Saúde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LÁUSULA DÉCIMA SEXTA - ASSISTÊNCIA MEDICA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se compromete a manter convenio médico para os empregados e seus dependentes menores de 18 anos.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887164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5534747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SÉTIMA - EXTENSÃO DA ASSISTÊNCIA MEDICA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stenderá, pelo prazo de 30 (trinta) dias os benefícios de assistência médica hospitalar aos funcionários demitidos sem justa causa.</w:t>
                  </w:r>
                </w:p>
                <w:p w:rsidR="00000000" w:rsidRDefault="00031E0C">
                  <w:pPr>
                    <w:divId w:val="13842452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48864311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DÉCIMA OITAVA - ACOMPANHAMENTO DE DEPENDENTES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Assegura-se o direito de remuneração na ausência do trabalho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para acompanhamento de dependente direto: pais, filhos ou enteados e conjugues do qual não estejam separados legalmente, companheiro(a) em união estável, a consulta medica, sessões de tratamento medico e exames laboratoriais, sem desconto das horas em seu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s vencimentos desde que apresentem atestados ou declarações comprovando a necessidade do seu acompanhamento.</w:t>
                  </w:r>
                </w:p>
                <w:p w:rsidR="00000000" w:rsidRDefault="00031E0C">
                  <w:pPr>
                    <w:divId w:val="193023809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6732643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Morte/Funeral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br/>
                    <w:t xml:space="preserve">CLÁUSULA DÉCIMA NONA - AUXILIO FUNERAL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auxilio funeral, no caso de morte do empregado.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2105760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79109596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Maternidade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- LICENÇA MATERNIDADE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concederá a licença maternidade por 180 dias a partir do afastamento médico. 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42541390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705791942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PRIMEIRA - LICENÇA ADOTANTE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Licença maternidade 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remunerada de 120 (cento e vinte) dias aos empregados adotantes, no caso de adoção de criança na faixa etária de 0 (zero) a 12 (doze) anos de idade.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03550122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208937743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21485580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SEGUNDA - LICENÇA PATERNIDADE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paternidade de 20 (vinte)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dias corridos.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4760710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36112209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Auxílio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TERCEIRA - AUXILIO CRECHE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concorda em pagar aos seus empregados com salário até R$ 2.500,00 (dois mil e quinhentos reais), um auxilio creche equivalente a 10% (dez por cento) do piso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salarial por mês, por filho e a partir do seu nascimento até completar 6 (seis) anos de idade, desde que comunicado a entidade e apresentado recibo mensal da entidade cuidadora e ou babá com comprovação da razão social ou registro de trabalho (seguindo as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normas do E-Social). 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65105499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52878736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QUARTA - SEGURO DE VIDA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Fica estabelecido que a entidade empregadora fará seguro de vida gratuito aos seus funcioná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rios, inclusive, por morte, invalidez e acidentes pessoais e de trabalho.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6576105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13609883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Outros Auxílios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QUINTA - AUXILIO AO FILHO EXCEPCIONAL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Será pago ao empregado que tenha filho excepcional, um auxílio mensal equivalente a 10% (dez por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cento) do salário normativo, por filho nesta condição, desde que tal fato seja comunicado ao empregador.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48027459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74345502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SEXTA - LICENÇA NOJO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Concessão de licença nojo de 05(cinco) dias corridos.</w:t>
                  </w:r>
                </w:p>
                <w:p w:rsidR="00000000" w:rsidRDefault="00031E0C">
                  <w:pPr>
                    <w:divId w:val="268902154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Condi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çõ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es de Traba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lho, Normas de Pessoal e Estabilidades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lastRenderedPageBreak/>
                    <w:t xml:space="preserve">Qualificação/Formação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SÉTIMA - MANUTENÇÃO DO NÍVEL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entidade empregadora compromete-se a manter em 50% (cinquenta por cento) os níveis atuais de emprego a partir da assinatura 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vigencia do presente acordo.</w:t>
                  </w:r>
                </w:p>
                <w:p w:rsidR="00000000" w:rsidRDefault="00031E0C">
                  <w:pPr>
                    <w:divId w:val="1664431047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629896105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Acidentados/Portadores Doença Profissional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OITAVA - ESTABILIDADE AO AFASTADO POR DOENÇA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O empregado afastado do trabalho,  pelo prazo superior a 60 (sessenta) dias, terá estabilidade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provisória, por tempo igual ao prazo de afastamento, não superior a 12 meses, (conforme CLT).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520821728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81648267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VIGÉSIMA NONA - ESTABILIDADE AO ACIDENTADO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Estabilidade ao empregado vitimado pelo acidente de trabalho, por prazo igual ao afastamento, até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60 (sessenta) dias após o término de sua estabilidade de 12 (doze) meses prevista em lei,  sem prejuízo das garantias legais prevista no artigo 118 da Lei nº 8.213/91.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39474689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66397158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Estabilidade Aposentadoria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>CLÁUSULA TRIGÉSIMA - ESTABILIDADE PRÉ-APOSENTADORI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Garantia de emeprego e salário aos empregados que estejam a menos de 02 (dois) anos da aposentadoria, sendo que, adiquirido o direito, cessa a estabilidade.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71481516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59848645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Jornada de Trabalho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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Dura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Distribui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çã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o, Controle, Faltas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Compensação de Jornad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a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PRIMEIRA - COMPENSAÇÃO DOS FERIADOS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A compensação das emendas de feriados ou eventuais recessos, conforme calendário oficial, serão realizados em comum acordo entre a entidade e os funcionários. 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17258886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261523551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Relações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Lib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eração de Empregados para Atividades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SEGUNDA - ESTABILIDADE ELEITORAL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Os empregados gozarão de estabilidade no emprego nos 90 (noventa) dias anteriores e posteriores à realização de eleições para administração da entidade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46767190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divId w:val="148133599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Contribuições Sindicais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TERCEIRA - CONTRIBUIÇÃO NEGOCIAL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Desconto da contribuiçã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o negocial de 4% (quatro por cento) sendo 2% (dois por cento) no mes de Novembro de 2022 e 2% (dois por cento) em Dezembro de 2022, dos empregados não associados,  em favor do SEES, importância está a ser recolhida em conta vinculada sem limite a instituiç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ão bancária.</w:t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Disposições Gerais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Mecanismos de Solução de Conflitos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  <w:t xml:space="preserve">CLÁUSULA TRIGÉSIMA QUARTA - GARANTIA DE CUMPRIMENTO DAS OBRIGAÇÕES LEGAIS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lastRenderedPageBreak/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As partes comprometem-se a criar mecanismos paritários para o cumprimento da legislação, Convenções e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Dissídios Coletivos.</w:t>
                  </w:r>
                </w:p>
                <w:p w:rsidR="00000000" w:rsidRDefault="00031E0C">
                  <w:pPr>
                    <w:divId w:val="1124546713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 </w:t>
                  </w:r>
                </w:p>
                <w:p w:rsidR="00000000" w:rsidRDefault="00031E0C">
                  <w:pPr>
                    <w:spacing w:after="240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28"/>
                  </w:tblGrid>
                  <w:tr w:rsidR="0000000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031E0C">
                        <w:pPr>
                          <w:jc w:val="center"/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EVERALDO ALVES DOS SANTOS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SIND.EMPR.ENT.SIND.DE SA,SBC,SCS,DIAD.,MC,SUZ.,M,RP,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t xml:space="preserve">DINAILTON SOUZA CERQUEIRA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Presidente </w:t>
                        </w:r>
                        <w:r>
                          <w:rPr>
                            <w:rFonts w:eastAsia="Times New Roman"/>
                          </w:rPr>
                          <w:br/>
                          <w:t xml:space="preserve">SINDICATO SERV PUB MUNIC E AUTARQUICOS S BERNARDO CAMPO </w:t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  <w:r>
                          <w:rPr>
                            <w:rFonts w:eastAsia="Times New Roman"/>
                          </w:rPr>
                          <w:br/>
                        </w:r>
                      </w:p>
                    </w:tc>
                  </w:tr>
                </w:tbl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ANEXOS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031E0C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>ANEXO I - ATA DE ASSEMBLEIA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1"/>
                      <w:szCs w:val="21"/>
                    </w:rPr>
                    <w:t xml:space="preserve"> </w:t>
                  </w:r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</w:p>
                <w:p w:rsidR="00000000" w:rsidRDefault="00031E0C">
                  <w:pPr>
                    <w:pStyle w:val="NormalWeb"/>
                    <w:rPr>
                      <w:rFonts w:ascii="Arial" w:hAnsi="Arial" w:cs="Arial"/>
                      <w:sz w:val="21"/>
                      <w:szCs w:val="21"/>
                    </w:rPr>
                  </w:pPr>
                  <w:hyperlink r:id="rId4" w:tgtFrame="_blank" w:history="1">
                    <w:r>
                      <w:rPr>
                        <w:rStyle w:val="Hyperlink"/>
                        <w:rFonts w:ascii="Arial" w:hAnsi="Arial" w:cs="Arial"/>
                        <w:sz w:val="21"/>
                        <w:szCs w:val="21"/>
                      </w:rPr>
                      <w:t>Anexo (PDF)</w:t>
                    </w:r>
                  </w:hyperlink>
                </w:p>
                <w:p w:rsidR="00000000" w:rsidRDefault="00031E0C">
                  <w:pPr>
                    <w:rPr>
                      <w:rFonts w:ascii="Arial" w:eastAsia="Times New Roman" w:hAnsi="Arial" w:cs="Arial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    A autenticidade deste documento poderá ser confirmada na página do Ministério da Economia 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>na Internet, no endereço http://www.mte.gov.br.</w:t>
                  </w:r>
                  <w:r>
                    <w:rPr>
                      <w:rFonts w:ascii="Arial" w:eastAsia="Times New Roman" w:hAnsi="Arial" w:cs="Arial"/>
                      <w:sz w:val="21"/>
                      <w:szCs w:val="21"/>
                    </w:rPr>
                    <w:t xml:space="preserve"> </w:t>
                  </w:r>
                </w:p>
              </w:tc>
            </w:tr>
          </w:tbl>
          <w:p w:rsidR="00000000" w:rsidRDefault="00031E0C">
            <w:pPr>
              <w:rPr>
                <w:rFonts w:eastAsia="Times New Roman"/>
              </w:rPr>
            </w:pPr>
          </w:p>
        </w:tc>
      </w:tr>
    </w:tbl>
    <w:p w:rsidR="00031E0C" w:rsidRDefault="00031E0C">
      <w:pPr>
        <w:rPr>
          <w:rFonts w:eastAsia="Times New Roman"/>
        </w:rPr>
      </w:pPr>
    </w:p>
    <w:sectPr w:rsidR="00031E0C">
      <w:pgSz w:w="11907" w:h="16840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562502"/>
    <w:rsid w:val="00031E0C"/>
    <w:rsid w:val="0056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24C69-0F1E-47B0-9A7B-4E295133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Pr>
      <w:rFonts w:ascii="Consolas" w:eastAsiaTheme="minorEastAsia" w:hAnsi="Consolas"/>
    </w:rPr>
  </w:style>
  <w:style w:type="paragraph" w:customStyle="1" w:styleId="titulo">
    <w:name w:val="titul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subtitulo">
    <w:name w:val="subtitulo"/>
    <w:basedOn w:val="Normal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texto">
    <w:name w:val="texto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ituloclausula">
    <w:name w:val="titul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descricaoclausula">
    <w:name w:val="descricaoclausula"/>
    <w:basedOn w:val="Normal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textogrupo">
    <w:name w:val="textogrupo"/>
    <w:basedOn w:val="Normal"/>
    <w:pPr>
      <w:spacing w:before="100" w:beforeAutospacing="1" w:after="100" w:afterAutospacing="1"/>
    </w:pPr>
    <w:rPr>
      <w:rFonts w:ascii="Arial" w:hAnsi="Arial" w:cs="Arial"/>
      <w:caps/>
      <w:sz w:val="27"/>
      <w:szCs w:val="27"/>
    </w:rPr>
  </w:style>
  <w:style w:type="paragraph" w:customStyle="1" w:styleId="textosubgrupo">
    <w:name w:val="textosubgrupo"/>
    <w:basedOn w:val="Normal"/>
    <w:pPr>
      <w:spacing w:before="100" w:beforeAutospacing="1" w:after="100" w:afterAutospacing="1"/>
    </w:pPr>
    <w:rPr>
      <w:rFonts w:ascii="Arial" w:hAnsi="Arial" w:cs="Arial"/>
      <w:caps/>
    </w:rPr>
  </w:style>
  <w:style w:type="paragraph" w:customStyle="1" w:styleId="textonome">
    <w:name w:val="textonome"/>
    <w:basedOn w:val="Normal"/>
    <w:pPr>
      <w:spacing w:before="100" w:beforeAutospacing="1" w:after="100" w:afterAutospacing="1"/>
    </w:pPr>
    <w:rPr>
      <w:rFonts w:ascii="Arial" w:hAnsi="Arial" w:cs="Arial"/>
      <w:b/>
      <w:bCs/>
      <w:caps/>
      <w:sz w:val="18"/>
      <w:szCs w:val="18"/>
    </w:rPr>
  </w:style>
  <w:style w:type="paragraph" w:customStyle="1" w:styleId="textofuncao">
    <w:name w:val="textofuncao"/>
    <w:basedOn w:val="Normal"/>
    <w:pPr>
      <w:spacing w:before="100" w:beforeAutospacing="1" w:after="100" w:afterAutospacing="1"/>
    </w:pPr>
    <w:rPr>
      <w:rFonts w:ascii="Verdana" w:hAnsi="Verdana"/>
      <w:b/>
      <w:bCs/>
      <w:sz w:val="18"/>
      <w:szCs w:val="18"/>
    </w:rPr>
  </w:style>
  <w:style w:type="paragraph" w:customStyle="1" w:styleId="pagebreak">
    <w:name w:val="pagebreak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1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9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5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8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3.mte.gov.br/sistemas/mediador/imagemAnexo/MR050738_20222022_09_21T16_31_52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1794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Mediador - Extrato Acordo Coletivo </vt:lpstr>
    </vt:vector>
  </TitlesOfParts>
  <Company/>
  <LinksUpToDate>false</LinksUpToDate>
  <CharactersWithSpaces>11465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Mediador - Extrato Acordo Coletivo</dc:title>
  <dc:subject/>
  <dc:creator>User</dc:creator>
  <cp:keywords/>
  <dc:description/>
  <cp:lastModifiedBy>User</cp:lastModifiedBy>
  <cp:revision>2</cp:revision>
  <dcterms:created xsi:type="dcterms:W3CDTF">2022-11-01T13:35:00Z</dcterms:created>
  <dcterms:modified xsi:type="dcterms:W3CDTF">2022-11-01T13:35:00Z</dcterms:modified>
</cp:coreProperties>
</file>