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AA012B">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AA012B">
                        <w:pPr>
                          <w:rPr>
                            <w:rFonts w:ascii="Arial" w:eastAsia="Times New Roman" w:hAnsi="Arial" w:cs="Arial"/>
                            <w:sz w:val="21"/>
                            <w:szCs w:val="21"/>
                          </w:rPr>
                        </w:pPr>
                      </w:p>
                    </w:tc>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sz w:val="21"/>
                            <w:szCs w:val="21"/>
                          </w:rPr>
                          <w:t xml:space="preserve">SP011187/2022 </w:t>
                        </w:r>
                      </w:p>
                    </w:tc>
                  </w:tr>
                  <w:tr w:rsidR="00000000">
                    <w:trPr>
                      <w:tblCellSpacing w:w="0" w:type="dxa"/>
                    </w:trPr>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AA012B">
                        <w:pPr>
                          <w:rPr>
                            <w:rFonts w:ascii="Arial" w:eastAsia="Times New Roman" w:hAnsi="Arial" w:cs="Arial"/>
                            <w:sz w:val="21"/>
                            <w:szCs w:val="21"/>
                          </w:rPr>
                        </w:pPr>
                      </w:p>
                    </w:tc>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sz w:val="21"/>
                            <w:szCs w:val="21"/>
                          </w:rPr>
                          <w:t xml:space="preserve">26/11/2022 </w:t>
                        </w:r>
                      </w:p>
                    </w:tc>
                  </w:tr>
                  <w:tr w:rsidR="00000000">
                    <w:trPr>
                      <w:tblCellSpacing w:w="0" w:type="dxa"/>
                    </w:trPr>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AA012B">
                        <w:pPr>
                          <w:rPr>
                            <w:rFonts w:ascii="Arial" w:eastAsia="Times New Roman" w:hAnsi="Arial" w:cs="Arial"/>
                            <w:sz w:val="21"/>
                            <w:szCs w:val="21"/>
                          </w:rPr>
                        </w:pPr>
                      </w:p>
                    </w:tc>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sz w:val="21"/>
                            <w:szCs w:val="21"/>
                          </w:rPr>
                          <w:t xml:space="preserve">MR040538/2022 </w:t>
                        </w:r>
                      </w:p>
                    </w:tc>
                  </w:tr>
                  <w:tr w:rsidR="00000000">
                    <w:trPr>
                      <w:tblCellSpacing w:w="0" w:type="dxa"/>
                    </w:trPr>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AA012B">
                        <w:pPr>
                          <w:rPr>
                            <w:rFonts w:ascii="Arial" w:eastAsia="Times New Roman" w:hAnsi="Arial" w:cs="Arial"/>
                            <w:sz w:val="21"/>
                            <w:szCs w:val="21"/>
                          </w:rPr>
                        </w:pPr>
                      </w:p>
                    </w:tc>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sz w:val="21"/>
                            <w:szCs w:val="21"/>
                          </w:rPr>
                          <w:t xml:space="preserve">19964.118945/2022-31 </w:t>
                        </w:r>
                      </w:p>
                    </w:tc>
                  </w:tr>
                  <w:tr w:rsidR="00000000">
                    <w:trPr>
                      <w:tblCellSpacing w:w="0" w:type="dxa"/>
                    </w:trPr>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AA012B">
                        <w:pPr>
                          <w:rPr>
                            <w:rFonts w:ascii="Arial" w:eastAsia="Times New Roman" w:hAnsi="Arial" w:cs="Arial"/>
                            <w:sz w:val="21"/>
                            <w:szCs w:val="21"/>
                          </w:rPr>
                        </w:pPr>
                      </w:p>
                    </w:tc>
                    <w:tc>
                      <w:tcPr>
                        <w:tcW w:w="0" w:type="auto"/>
                        <w:vAlign w:val="center"/>
                        <w:hideMark/>
                      </w:tcPr>
                      <w:p w:rsidR="00000000" w:rsidRDefault="00AA012B">
                        <w:pPr>
                          <w:rPr>
                            <w:rFonts w:ascii="Arial" w:eastAsia="Times New Roman" w:hAnsi="Arial" w:cs="Arial"/>
                            <w:sz w:val="21"/>
                            <w:szCs w:val="21"/>
                          </w:rPr>
                        </w:pPr>
                        <w:r>
                          <w:rPr>
                            <w:rFonts w:ascii="Arial" w:eastAsia="Times New Roman" w:hAnsi="Arial" w:cs="Arial"/>
                            <w:sz w:val="21"/>
                            <w:szCs w:val="21"/>
                          </w:rPr>
                          <w:t xml:space="preserve">27/10/2022 </w:t>
                        </w:r>
                      </w:p>
                    </w:tc>
                  </w:tr>
                </w:tbl>
                <w:p w:rsidR="00000000" w:rsidRDefault="00AA012B">
                  <w:pPr>
                    <w:rPr>
                      <w:rFonts w:eastAsia="Times New Roman"/>
                    </w:rPr>
                  </w:pPr>
                </w:p>
                <w:p w:rsidR="00000000" w:rsidRDefault="00AA012B">
                  <w:pPr>
                    <w:pStyle w:val="NormalWeb"/>
                  </w:pPr>
                  <w:r>
                    <w:rPr>
                      <w:b/>
                      <w:bCs/>
                    </w:rPr>
                    <w:t>Confira a autenticidade no endereço http://www3.mte.gov.br/sistemas/mediador/.</w:t>
                  </w:r>
                  <w:r>
                    <w:rPr>
                      <w:b/>
                      <w:bCs/>
                    </w:rPr>
                    <w:t xml:space="preserve"> </w:t>
                  </w:r>
                </w:p>
                <w:p w:rsidR="00000000" w:rsidRDefault="00AA012B">
                  <w:pPr>
                    <w:rPr>
                      <w:rFonts w:eastAsia="Times New Roman"/>
                    </w:rPr>
                  </w:pPr>
                </w:p>
              </w:tc>
            </w:tr>
            <w:tr w:rsidR="00000000">
              <w:trPr>
                <w:tblCellSpacing w:w="0" w:type="dxa"/>
              </w:trPr>
              <w:tc>
                <w:tcPr>
                  <w:tcW w:w="0" w:type="auto"/>
                  <w:vAlign w:val="center"/>
                  <w:hideMark/>
                </w:tcPr>
                <w:p w:rsidR="00000000" w:rsidRDefault="00AA012B">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RURAL DE MOGI DAS CRUZES, CNPJ n. 52.57</w:t>
                  </w:r>
                  <w:r>
                    <w:rPr>
                      <w:rFonts w:ascii="Arial" w:hAnsi="Arial" w:cs="Arial"/>
                      <w:sz w:val="21"/>
                      <w:szCs w:val="21"/>
                    </w:rPr>
                    <w:t>1.585/0001-01, neste ato representado(a) por seu ;</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w:t>
                  </w:r>
                  <w:r>
                    <w:rPr>
                      <w:rFonts w:ascii="Arial" w:hAnsi="Arial" w:cs="Arial"/>
                      <w:sz w:val="21"/>
                      <w:szCs w:val="21"/>
                    </w:rPr>
                    <w:t>e Acordo Coletivo de Trabalho no período de 01º de setembro de 2022 a 31 de agosto de 2023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O presente Acordo Coletivo de Trabalho, aplicável no âmbito da(s) empresa(s) acord</w:t>
                  </w:r>
                  <w:r>
                    <w:rPr>
                      <w:rFonts w:ascii="Arial" w:hAnsi="Arial" w:cs="Arial"/>
                      <w:sz w:val="21"/>
                      <w:szCs w:val="21"/>
                    </w:rPr>
                    <w:t xml:space="preserve">ante(s), abrangerá a(s) categoria(s) </w:t>
                  </w:r>
                  <w:r>
                    <w:rPr>
                      <w:rFonts w:ascii="Arial" w:hAnsi="Arial" w:cs="Arial"/>
                      <w:b/>
                      <w:bCs/>
                      <w:sz w:val="21"/>
                      <w:szCs w:val="21"/>
                    </w:rPr>
                    <w:t>Empregados em entidades Sindicais exceto Empregados em Entidade Sindicais Patronais da Industria e em Associações Civis da Industria e Empregados em Entidade Sindicais do Comercio do Estado de São Paulo</w:t>
                  </w:r>
                  <w:r>
                    <w:rPr>
                      <w:rFonts w:ascii="Arial" w:hAnsi="Arial" w:cs="Arial"/>
                      <w:sz w:val="21"/>
                      <w:szCs w:val="21"/>
                    </w:rPr>
                    <w:t>, com abrangência</w:t>
                  </w:r>
                  <w:r>
                    <w:rPr>
                      <w:rFonts w:ascii="Arial" w:hAnsi="Arial" w:cs="Arial"/>
                      <w:sz w:val="21"/>
                      <w:szCs w:val="21"/>
                    </w:rPr>
                    <w:t xml:space="preserve"> territorial em </w:t>
                  </w:r>
                  <w:r>
                    <w:rPr>
                      <w:rFonts w:ascii="Arial" w:hAnsi="Arial" w:cs="Arial"/>
                      <w:b/>
                      <w:bCs/>
                      <w:sz w:val="21"/>
                      <w:szCs w:val="21"/>
                    </w:rPr>
                    <w:t>Mogi das Cruzes/SP</w:t>
                  </w:r>
                  <w:r>
                    <w:rPr>
                      <w:rFonts w:ascii="Arial" w:hAnsi="Arial" w:cs="Arial"/>
                      <w:sz w:val="21"/>
                      <w:szCs w:val="21"/>
                    </w:rPr>
                    <w:t>.</w:t>
                  </w:r>
                  <w:r>
                    <w:rPr>
                      <w:rFonts w:ascii="Arial" w:hAnsi="Arial" w:cs="Arial"/>
                      <w:sz w:val="21"/>
                      <w:szCs w:val="21"/>
                    </w:rPr>
                    <w:t xml:space="preserve"> </w:t>
                  </w: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TERCEIRA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A partir de 1º de setembro de 2022, será concedido um reajuste salarial de 10,12% (dez virgula doze por cento) a ser fraciona</w:t>
                  </w:r>
                  <w:r>
                    <w:rPr>
                      <w:rFonts w:ascii="Arial" w:hAnsi="Arial" w:cs="Arial"/>
                      <w:sz w:val="21"/>
                      <w:szCs w:val="21"/>
                    </w:rPr>
                    <w:t>do em 02 parcelas: sendo a1ª parcela aplicada em SETEMBRO/2022 no percentual de 5,12% (cinco virgula doze por cento), e a 2ª parcela aplicada em MARÇO/2023, no percentual de 5% (cinco por cento) aos empregados da entidade sindical patronal rural signatária</w:t>
                  </w:r>
                  <w:r>
                    <w:rPr>
                      <w:rFonts w:ascii="Arial" w:hAnsi="Arial" w:cs="Arial"/>
                      <w:sz w:val="21"/>
                      <w:szCs w:val="21"/>
                    </w:rPr>
                    <w:t xml:space="preserve"> que recebem até R$ 3.858,24 (três mil oitocentos e cinquenta e oito reais e vinte e quatro centavos) e para os empregados que recebem acima de R$ 3.858,24 (três mil oitocentos e cinquenta e oito reais e vinte e quatro centavos) será concedido um reajuste </w:t>
                  </w:r>
                  <w:r>
                    <w:rPr>
                      <w:rFonts w:ascii="Arial" w:hAnsi="Arial" w:cs="Arial"/>
                      <w:sz w:val="21"/>
                      <w:szCs w:val="21"/>
                    </w:rPr>
                    <w:t xml:space="preserve">de 8,83% (oito virgula oitenta e três por cento) a ser fracionado em 02 parcelas: sendo a1ª parcela aplicada em SETEMBRO/2022 no percentual de 5% (cinco por cento), e a 2ª parcela aplicada em MARÇO/2023, no percentual de 3,83% (três virgula oitenta e três </w:t>
                  </w:r>
                  <w:r>
                    <w:rPr>
                      <w:rFonts w:ascii="Arial" w:hAnsi="Arial" w:cs="Arial"/>
                      <w:sz w:val="21"/>
                      <w:szCs w:val="21"/>
                    </w:rPr>
                    <w:t xml:space="preserve">por cento) ficando para estes últimos </w:t>
                  </w:r>
                  <w:r>
                    <w:rPr>
                      <w:rFonts w:ascii="Arial" w:hAnsi="Arial" w:cs="Arial"/>
                      <w:sz w:val="21"/>
                      <w:szCs w:val="21"/>
                    </w:rPr>
                    <w:lastRenderedPageBreak/>
                    <w:t>assegurada a livre negociação de aumento. O fracionamento do reajuste nos termos acima especificado observará em ambos os meses de aplicação o salário vigente em 31/08/2022.</w:t>
                  </w:r>
                </w:p>
                <w:p w:rsidR="00000000" w:rsidRDefault="00AA012B">
                  <w:pPr>
                    <w:divId w:val="814227094"/>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xml:space="preserve">Fica </w:t>
                  </w:r>
                  <w:r>
                    <w:rPr>
                      <w:rFonts w:ascii="Arial" w:hAnsi="Arial" w:cs="Arial"/>
                      <w:sz w:val="21"/>
                      <w:szCs w:val="21"/>
                    </w:rPr>
                    <w:t>assegurado aos empregados do Sindicato Rural signatário, a partir de 01/09/2022, piso salarial negociado de R$ 1.884,50 (hum mil oitocentos e oitenta e quatro reais e cinquenta centavos) aos mensalistas e R$ 8,56 (oito reais e cinquenta e seis centavos)por</w:t>
                  </w:r>
                  <w:r>
                    <w:rPr>
                      <w:rFonts w:ascii="Arial" w:hAnsi="Arial" w:cs="Arial"/>
                      <w:sz w:val="21"/>
                      <w:szCs w:val="21"/>
                    </w:rPr>
                    <w:t>  hora, para os horistas.</w:t>
                  </w:r>
                </w:p>
                <w:p w:rsidR="00000000" w:rsidRDefault="00AA012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Fica inserido no presente acordo coletivo a possibilidade de contratação de empregados por hora, ressalvados todos os demais direitos previstos neste acordo.</w:t>
                  </w:r>
                </w:p>
                <w:p w:rsidR="00000000" w:rsidRDefault="00AA012B">
                  <w:pPr>
                    <w:divId w:val="1842698455"/>
                    <w:rPr>
                      <w:rFonts w:ascii="Arial" w:eastAsia="Times New Roman" w:hAnsi="Arial" w:cs="Arial"/>
                      <w:sz w:val="21"/>
                      <w:szCs w:val="21"/>
                    </w:rPr>
                  </w:pPr>
                  <w:r>
                    <w:rPr>
                      <w:rFonts w:ascii="Arial" w:eastAsia="Times New Roman" w:hAnsi="Arial" w:cs="Arial"/>
                      <w:sz w:val="21"/>
                      <w:szCs w:val="21"/>
                    </w:rPr>
                    <w:t> </w:t>
                  </w:r>
                </w:p>
                <w:p w:rsidR="00000000" w:rsidRDefault="00AA012B">
                  <w:pPr>
                    <w:divId w:val="1195574999"/>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QUINTA - DIÁRIA PARA VIAGENS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No caso de prestação de serviços fora da base territorial, com carga horária diária acima de 06 (seis) horas, serão pagas ao empregado diárias no valor de R$ 120,00 (cento e vinte reais), independentemente do fornecime</w:t>
                  </w:r>
                  <w:r>
                    <w:rPr>
                      <w:rFonts w:ascii="Arial" w:hAnsi="Arial" w:cs="Arial"/>
                      <w:sz w:val="21"/>
                      <w:szCs w:val="21"/>
                    </w:rPr>
                    <w:t>nto de transporte, hospedagem e alimentação.</w:t>
                  </w:r>
                </w:p>
                <w:p w:rsidR="00000000" w:rsidRDefault="00AA012B">
                  <w:pPr>
                    <w:divId w:val="1954558245"/>
                    <w:rPr>
                      <w:rFonts w:ascii="Arial" w:eastAsia="Times New Roman" w:hAnsi="Arial" w:cs="Arial"/>
                      <w:sz w:val="21"/>
                      <w:szCs w:val="21"/>
                    </w:rPr>
                  </w:pPr>
                  <w:r>
                    <w:rPr>
                      <w:rFonts w:ascii="Arial" w:eastAsia="Times New Roman" w:hAnsi="Arial" w:cs="Arial"/>
                      <w:sz w:val="21"/>
                      <w:szCs w:val="21"/>
                    </w:rPr>
                    <w:t> </w:t>
                  </w:r>
                </w:p>
                <w:p w:rsidR="00000000" w:rsidRDefault="00AA012B">
                  <w:pPr>
                    <w:divId w:val="1806728976"/>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SALÁRIO DO ADMITIDO EM LUGAR DE OUTRO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Garantia ao empregado admitido para a função de outro, dispensado sem justa causa, de igual salário ao do empregado de menor salário na função, sem</w:t>
                  </w:r>
                  <w:r>
                    <w:rPr>
                      <w:rFonts w:ascii="Arial" w:hAnsi="Arial" w:cs="Arial"/>
                      <w:sz w:val="21"/>
                      <w:szCs w:val="21"/>
                    </w:rPr>
                    <w:t xml:space="preserve"> considerar vantagens pessoais.</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SÉTIMA - COMPROVANTES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Fornecimento, aos empregados, dos comprovantes de pagamento, com discriminaçã</w:t>
                  </w:r>
                  <w:r>
                    <w:rPr>
                      <w:rFonts w:ascii="Arial" w:hAnsi="Arial" w:cs="Arial"/>
                      <w:sz w:val="21"/>
                      <w:szCs w:val="21"/>
                    </w:rPr>
                    <w:t>o dos valores pagos, descontos efetuados e os recolhimentos do FGTS</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FORMA DE PAGAMENTO DOS SALÁRIOS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AA012B">
                  <w:pPr>
                    <w:pStyle w:val="NormalWeb"/>
                    <w:rPr>
                      <w:rFonts w:ascii="Arial" w:hAnsi="Arial" w:cs="Arial"/>
                      <w:sz w:val="21"/>
                      <w:szCs w:val="21"/>
                    </w:rPr>
                  </w:pPr>
                  <w:r>
                    <w:rPr>
                      <w:rFonts w:ascii="Arial" w:hAnsi="Arial" w:cs="Arial"/>
                      <w:sz w:val="21"/>
                      <w:szCs w:val="21"/>
                    </w:rPr>
                    <w:t>A empregadora se obriga a efetuar o pagamento dos salários até o 5º (quinto) dia útil do mês subsequente; aqueles que não efetuarem o</w:t>
                  </w:r>
                  <w:r>
                    <w:rPr>
                      <w:rFonts w:ascii="Arial" w:hAnsi="Arial" w:cs="Arial"/>
                      <w:sz w:val="21"/>
                      <w:szCs w:val="21"/>
                    </w:rPr>
                    <w:t xml:space="preserve"> pagamento dos salários e vales em moeda corrente, deverão proporcionar aos empregados, tempo hábil para o recebimento no Banco, dentro da jornada de trabalho, desde que coincidentes com o horário bancário, excluindo-se os horários de refeição.</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Outras no</w:t>
                  </w:r>
                  <w:r>
                    <w:rPr>
                      <w:rFonts w:ascii="Arial" w:eastAsia="Times New Roman" w:hAnsi="Arial" w:cs="Arial"/>
                      <w:b/>
                      <w:bCs/>
                      <w:sz w:val="21"/>
                      <w:szCs w:val="21"/>
                    </w:rPr>
                    <w:t xml:space="preserve">rmas referentes a salários, reajustes, pagamentos e critérios para cálculo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NONA - SALÁRIO SUBSTITUIÇÃO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Na substituição que não tenha caráter eventual será garantido ao empregado substituto, igual salário percebido pelo substituído; a substi</w:t>
                  </w:r>
                  <w:r>
                    <w:rPr>
                      <w:rFonts w:ascii="Arial" w:hAnsi="Arial" w:cs="Arial"/>
                      <w:sz w:val="21"/>
                      <w:szCs w:val="21"/>
                    </w:rPr>
                    <w:t>tuição por período superior a 90 (noventa) dias não poderá ser considerada de caráter eventual, exceto a licença à gestante.</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COMPLEMENTAÇÃO DE REMUNERAÇÃO -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Style w:val="Forte"/>
                      <w:rFonts w:ascii="Arial" w:hAnsi="Arial" w:cs="Arial"/>
                      <w:sz w:val="21"/>
                      <w:szCs w:val="21"/>
                    </w:rPr>
                    <w:t xml:space="preserve">- </w:t>
                  </w:r>
                  <w:r>
                    <w:rPr>
                      <w:rFonts w:ascii="Arial" w:hAnsi="Arial" w:cs="Arial"/>
                      <w:sz w:val="21"/>
                      <w:szCs w:val="21"/>
                    </w:rPr>
                    <w:t xml:space="preserve">Os empregadores concederão ao empregado afastado do serviço por motivo de </w:t>
                  </w:r>
                  <w:r>
                    <w:rPr>
                      <w:rFonts w:ascii="Arial" w:hAnsi="Arial" w:cs="Arial"/>
                      <w:sz w:val="21"/>
                      <w:szCs w:val="21"/>
                    </w:rPr>
                    <w:t>saúde (doença ou acidente) a complementação do auxílio previdenciário para que perceba a mesma remuneração que receberia em atividade, durante o prazo de 60 (sessenta) dias.</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ADIANTAMENTO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A empregadora concederá a p</w:t>
                  </w:r>
                  <w:r>
                    <w:rPr>
                      <w:rFonts w:ascii="Arial" w:hAnsi="Arial" w:cs="Arial"/>
                      <w:sz w:val="21"/>
                      <w:szCs w:val="21"/>
                    </w:rPr>
                    <w:t>edido de seus empregados, quinzenal e automaticamente, adiantamento de, no máximo, 40% (quarenta por cento) do salário mensal bruto do empregado.</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MULTA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Multa de 5% (cinco por cento) do salário normativo, por empregado, em cas</w:t>
                  </w:r>
                  <w:r>
                    <w:rPr>
                      <w:rFonts w:ascii="Arial" w:hAnsi="Arial" w:cs="Arial"/>
                      <w:sz w:val="21"/>
                      <w:szCs w:val="21"/>
                    </w:rPr>
                    <w:t>o de descumprimento de qualquer das cláusulas contidas na norma coletiva, revertendo o seu benefício em favor da parte prejudicada.</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DÉCIMA TERCEIRA - HORAS EXTRAS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AA012B">
                  <w:pPr>
                    <w:pStyle w:val="NormalWeb"/>
                    <w:rPr>
                      <w:rFonts w:ascii="Arial" w:hAnsi="Arial" w:cs="Arial"/>
                      <w:sz w:val="21"/>
                      <w:szCs w:val="21"/>
                    </w:rPr>
                  </w:pPr>
                  <w:r>
                    <w:rPr>
                      <w:rStyle w:val="Forte"/>
                      <w:rFonts w:ascii="Arial" w:hAnsi="Arial" w:cs="Arial"/>
                      <w:sz w:val="21"/>
                      <w:szCs w:val="21"/>
                    </w:rPr>
                    <w:t> </w:t>
                  </w:r>
                  <w:r>
                    <w:rPr>
                      <w:rFonts w:ascii="Arial" w:hAnsi="Arial" w:cs="Arial"/>
                      <w:sz w:val="21"/>
                      <w:szCs w:val="21"/>
                    </w:rPr>
                    <w:t>A h</w:t>
                  </w:r>
                  <w:r>
                    <w:rPr>
                      <w:rFonts w:ascii="Arial" w:hAnsi="Arial" w:cs="Arial"/>
                      <w:sz w:val="21"/>
                      <w:szCs w:val="21"/>
                    </w:rPr>
                    <w:t>ora extraordinária será remunerada na forma abaixo:</w:t>
                  </w:r>
                </w:p>
                <w:p w:rsidR="00000000" w:rsidRDefault="00AA012B">
                  <w:pPr>
                    <w:pStyle w:val="NormalWeb"/>
                    <w:rPr>
                      <w:rFonts w:ascii="Arial" w:hAnsi="Arial" w:cs="Arial"/>
                      <w:sz w:val="21"/>
                      <w:szCs w:val="21"/>
                    </w:rPr>
                  </w:pPr>
                  <w:r>
                    <w:rPr>
                      <w:rFonts w:ascii="Arial" w:hAnsi="Arial" w:cs="Arial"/>
                      <w:sz w:val="21"/>
                      <w:szCs w:val="21"/>
                    </w:rPr>
                    <w:t>a) 50% (cinquenta por cento) de acréscimo, em relação à hora normal, quando trabalhada em qualquer dia de segunda-feira a sábado, desde que não ultrapasse o limite de duas horas diárias;</w:t>
                  </w:r>
                </w:p>
                <w:p w:rsidR="00000000" w:rsidRDefault="00AA012B">
                  <w:pPr>
                    <w:pStyle w:val="NormalWeb"/>
                    <w:rPr>
                      <w:rFonts w:ascii="Arial" w:hAnsi="Arial" w:cs="Arial"/>
                      <w:sz w:val="21"/>
                      <w:szCs w:val="21"/>
                    </w:rPr>
                  </w:pPr>
                  <w:r>
                    <w:rPr>
                      <w:rFonts w:ascii="Arial" w:hAnsi="Arial" w:cs="Arial"/>
                      <w:sz w:val="21"/>
                      <w:szCs w:val="21"/>
                    </w:rPr>
                    <w:t> b) 100% (cem por</w:t>
                  </w:r>
                  <w:r>
                    <w:rPr>
                      <w:rFonts w:ascii="Arial" w:hAnsi="Arial" w:cs="Arial"/>
                      <w:sz w:val="21"/>
                      <w:szCs w:val="21"/>
                    </w:rPr>
                    <w:t xml:space="preserve"> cento) de acréscimo, em relação à hora normal, as horas trabalhadas excedentes ao limite da letra “a”, bem como aquelas trabalhadas em dias de repouso.</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A remuneração do trabalho noturno</w:t>
                  </w:r>
                  <w:r>
                    <w:rPr>
                      <w:rFonts w:ascii="Arial" w:hAnsi="Arial" w:cs="Arial"/>
                      <w:sz w:val="21"/>
                      <w:szCs w:val="21"/>
                    </w:rPr>
                    <w:t xml:space="preserve"> será acrescida do adicional de 20% (vinte por cento), para fins do artigo 73 da CLT.</w:t>
                  </w:r>
                </w:p>
                <w:p w:rsidR="00000000" w:rsidRDefault="00AA012B">
                  <w:pPr>
                    <w:divId w:val="1234580049"/>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DÉCIMA QUINTA - VALE-REFEIÇÃO OU VALE-ALIMENTAÇÃO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xml:space="preserve">O Sindicato Rural signatário fornecerá </w:t>
                  </w:r>
                  <w:r>
                    <w:rPr>
                      <w:rFonts w:ascii="Arial" w:hAnsi="Arial" w:cs="Arial"/>
                      <w:sz w:val="21"/>
                      <w:szCs w:val="21"/>
                    </w:rPr>
                    <w:t>aos seus empregados 22 unidades de Vale-Refeição ou Vale-Alimentação por mês com valor unitário de R$ 24,00 (vinte e quatro reais) em SETEMBRO/2022  e a partir de MARÇO/2023 passa para um valor unitário de R$ 25,00 (vinte e cinco reais).</w:t>
                  </w:r>
                </w:p>
                <w:p w:rsidR="00000000" w:rsidRDefault="00AA012B">
                  <w:pPr>
                    <w:pStyle w:val="NormalWeb"/>
                    <w:rPr>
                      <w:rFonts w:ascii="Arial" w:hAnsi="Arial" w:cs="Arial"/>
                      <w:sz w:val="21"/>
                      <w:szCs w:val="21"/>
                    </w:rPr>
                  </w:pPr>
                  <w:r>
                    <w:rPr>
                      <w:rFonts w:ascii="Arial" w:hAnsi="Arial" w:cs="Arial"/>
                      <w:sz w:val="21"/>
                      <w:szCs w:val="21"/>
                    </w:rPr>
                    <w:t> </w:t>
                  </w:r>
                </w:p>
                <w:p w:rsidR="00000000" w:rsidRDefault="00AA012B">
                  <w:pPr>
                    <w:pStyle w:val="NormalWeb"/>
                    <w:rPr>
                      <w:rFonts w:ascii="Arial" w:hAnsi="Arial" w:cs="Arial"/>
                      <w:sz w:val="21"/>
                      <w:szCs w:val="21"/>
                    </w:rPr>
                  </w:pPr>
                  <w:r>
                    <w:rPr>
                      <w:rStyle w:val="Forte"/>
                      <w:rFonts w:ascii="Arial" w:hAnsi="Arial" w:cs="Arial"/>
                      <w:sz w:val="21"/>
                      <w:szCs w:val="21"/>
                    </w:rPr>
                    <w:t>Parágrafo 1º -</w:t>
                  </w:r>
                  <w:r>
                    <w:rPr>
                      <w:rFonts w:ascii="Arial" w:hAnsi="Arial" w:cs="Arial"/>
                      <w:sz w:val="21"/>
                      <w:szCs w:val="21"/>
                    </w:rPr>
                    <w:t xml:space="preserve"> T</w:t>
                  </w:r>
                  <w:r>
                    <w:rPr>
                      <w:rFonts w:ascii="Arial" w:hAnsi="Arial" w:cs="Arial"/>
                      <w:sz w:val="21"/>
                      <w:szCs w:val="21"/>
                    </w:rPr>
                    <w:t>orna-se facultativo - o fornecimento do referido Vale Refeição ou Vale Alimentação quando houver fornecimento diário e gratuito de refeições pelo Sindicato Rural signatário.</w:t>
                  </w:r>
                </w:p>
                <w:p w:rsidR="00000000" w:rsidRDefault="00AA012B">
                  <w:pPr>
                    <w:pStyle w:val="NormalWeb"/>
                    <w:rPr>
                      <w:rFonts w:ascii="Arial" w:hAnsi="Arial" w:cs="Arial"/>
                      <w:sz w:val="21"/>
                      <w:szCs w:val="21"/>
                    </w:rPr>
                  </w:pPr>
                  <w:r>
                    <w:rPr>
                      <w:rStyle w:val="Forte"/>
                      <w:rFonts w:ascii="Arial" w:hAnsi="Arial" w:cs="Arial"/>
                      <w:sz w:val="21"/>
                      <w:szCs w:val="21"/>
                    </w:rPr>
                    <w:t>Parágrafo 2º</w:t>
                  </w:r>
                  <w:r>
                    <w:rPr>
                      <w:rFonts w:ascii="Arial" w:hAnsi="Arial" w:cs="Arial"/>
                      <w:sz w:val="21"/>
                      <w:szCs w:val="21"/>
                    </w:rPr>
                    <w:t xml:space="preserve"> - Tanto na hipótese de pagamento do vale refeição como no caso de for</w:t>
                  </w:r>
                  <w:r>
                    <w:rPr>
                      <w:rFonts w:ascii="Arial" w:hAnsi="Arial" w:cs="Arial"/>
                      <w:sz w:val="21"/>
                      <w:szCs w:val="21"/>
                    </w:rPr>
                    <w:t>necimento de alimentação, a concessão não integrará a remuneração do empregado.</w:t>
                  </w:r>
                </w:p>
                <w:p w:rsidR="00000000" w:rsidRDefault="00AA012B">
                  <w:pPr>
                    <w:pStyle w:val="NormalWeb"/>
                    <w:rPr>
                      <w:rFonts w:ascii="Arial" w:hAnsi="Arial" w:cs="Arial"/>
                      <w:sz w:val="21"/>
                      <w:szCs w:val="21"/>
                    </w:rPr>
                  </w:pPr>
                  <w:r>
                    <w:rPr>
                      <w:rStyle w:val="Forte"/>
                      <w:rFonts w:ascii="Arial" w:hAnsi="Arial" w:cs="Arial"/>
                      <w:sz w:val="21"/>
                      <w:szCs w:val="21"/>
                    </w:rPr>
                    <w:t>Parágrafo 3º</w:t>
                  </w:r>
                  <w:r>
                    <w:rPr>
                      <w:rFonts w:ascii="Arial" w:hAnsi="Arial" w:cs="Arial"/>
                      <w:sz w:val="21"/>
                      <w:szCs w:val="21"/>
                    </w:rPr>
                    <w:t xml:space="preserve"> - É facultado ao Empregador antecipar a concessão do vale alimentação ou refeição em dinheiro, com natureza indenizatória, com fulcro no inciso XXVI, do artigo 7º </w:t>
                  </w:r>
                  <w:r>
                    <w:rPr>
                      <w:rFonts w:ascii="Arial" w:hAnsi="Arial" w:cs="Arial"/>
                      <w:sz w:val="21"/>
                      <w:szCs w:val="21"/>
                    </w:rPr>
                    <w:t>da Constituição Federal, e ainda, conforme a Lei 6.321/76, não constituindo em nenhuma hipótese caráter salarial. Portanto, não integra o salário para nenhum efeito legal. TST-AIRP 778003620125130022 (TST) de 02/05/2014. </w:t>
                  </w:r>
                </w:p>
                <w:p w:rsidR="00000000" w:rsidRDefault="00AA012B">
                  <w:pPr>
                    <w:divId w:val="1499734392"/>
                    <w:rPr>
                      <w:rFonts w:ascii="Arial" w:eastAsia="Times New Roman" w:hAnsi="Arial" w:cs="Arial"/>
                      <w:sz w:val="21"/>
                      <w:szCs w:val="21"/>
                    </w:rPr>
                  </w:pPr>
                  <w:r>
                    <w:rPr>
                      <w:rFonts w:ascii="Arial" w:eastAsia="Times New Roman" w:hAnsi="Arial" w:cs="Arial"/>
                      <w:sz w:val="21"/>
                      <w:szCs w:val="21"/>
                    </w:rPr>
                    <w:t> </w:t>
                  </w:r>
                </w:p>
                <w:p w:rsidR="00000000" w:rsidRDefault="00AA012B">
                  <w:pPr>
                    <w:divId w:val="421725772"/>
                    <w:rPr>
                      <w:rFonts w:ascii="Arial" w:eastAsia="Times New Roman" w:hAnsi="Arial" w:cs="Arial"/>
                      <w:sz w:val="21"/>
                      <w:szCs w:val="21"/>
                    </w:rPr>
                  </w:pPr>
                  <w:r>
                    <w:rPr>
                      <w:rFonts w:ascii="Arial" w:eastAsia="Times New Roman" w:hAnsi="Arial" w:cs="Arial"/>
                      <w:sz w:val="21"/>
                      <w:szCs w:val="21"/>
                    </w:rPr>
                    <w:t> </w:t>
                  </w:r>
                </w:p>
                <w:p w:rsidR="00000000" w:rsidRDefault="00AA012B">
                  <w:pPr>
                    <w:divId w:val="543177588"/>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CLÁU</w:t>
                  </w:r>
                  <w:r>
                    <w:rPr>
                      <w:rFonts w:ascii="Arial" w:eastAsia="Times New Roman" w:hAnsi="Arial" w:cs="Arial"/>
                      <w:b/>
                      <w:bCs/>
                      <w:sz w:val="21"/>
                      <w:szCs w:val="21"/>
                    </w:rPr>
                    <w:t xml:space="preserve">SULA DÉCIMA SEXTA - VALE TRANSPORTE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AA012B">
                  <w:pPr>
                    <w:pStyle w:val="NormalWeb"/>
                    <w:rPr>
                      <w:rFonts w:ascii="Arial" w:hAnsi="Arial" w:cs="Arial"/>
                      <w:sz w:val="21"/>
                      <w:szCs w:val="21"/>
                    </w:rPr>
                  </w:pPr>
                  <w:r>
                    <w:rPr>
                      <w:rFonts w:ascii="Arial" w:hAnsi="Arial" w:cs="Arial"/>
                      <w:sz w:val="21"/>
                      <w:szCs w:val="21"/>
                    </w:rPr>
                    <w:t>O empregador antecipará ao empregado para utilização efetiva em despesas de deslocamento residência-trabalho e vice-versa, por questão de segurança e praticidade operacional, o pagamento do vale transporte em dinheiro</w:t>
                  </w:r>
                  <w:r>
                    <w:rPr>
                      <w:rFonts w:ascii="Arial" w:hAnsi="Arial" w:cs="Arial"/>
                      <w:sz w:val="21"/>
                      <w:szCs w:val="21"/>
                    </w:rPr>
                    <w:t>, com natureza indenizatória, em conformidade com o inciso XXVI, do Artigo 7º, da Constituição Federal observados os critérios estabelecidos na Lei 7.418, de 16/12/85, Decreto 95.247, de 17/11/87, e como já decidido pelo ColendonT.S.T., no PROC. TST -AA nº</w:t>
                  </w:r>
                  <w:r>
                    <w:rPr>
                      <w:rFonts w:ascii="Arial" w:hAnsi="Arial" w:cs="Arial"/>
                      <w:sz w:val="21"/>
                      <w:szCs w:val="21"/>
                    </w:rPr>
                    <w:t xml:space="preserve"> 366360/97.4, por V.U., DJU - 07.08.98, Seção l, pág.314. Não constituindo em nenhuma hipótese caráter salarial, nem se incorporando a remuneração para qualquer efeito. </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Auxílio Maternidade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DÉCIMA SÉTIMA - AUXILIO AMAMENTAÇÃO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A trabalhador</w:t>
                  </w:r>
                  <w:r>
                    <w:rPr>
                      <w:rFonts w:ascii="Arial" w:hAnsi="Arial" w:cs="Arial"/>
                      <w:sz w:val="21"/>
                      <w:szCs w:val="21"/>
                    </w:rPr>
                    <w:t>a gestante poderá converter o período de amamentação em dias corridos, para que mediante solicitação da trabalhadora a mesma possa permanecer com o filho usufruindo de tal período após o término da licença maternidade.</w:t>
                  </w:r>
                </w:p>
                <w:p w:rsidR="00000000" w:rsidRDefault="00AA012B">
                  <w:pPr>
                    <w:pStyle w:val="NormalWeb"/>
                    <w:rPr>
                      <w:rFonts w:ascii="Arial" w:hAnsi="Arial" w:cs="Arial"/>
                      <w:sz w:val="21"/>
                      <w:szCs w:val="21"/>
                    </w:rPr>
                  </w:pPr>
                  <w:r>
                    <w:rPr>
                      <w:rFonts w:ascii="Arial" w:hAnsi="Arial" w:cs="Arial"/>
                      <w:sz w:val="21"/>
                      <w:szCs w:val="21"/>
                    </w:rPr>
                    <w:t>O Sindicato empregador converterá o p</w:t>
                  </w:r>
                  <w:r>
                    <w:rPr>
                      <w:rFonts w:ascii="Arial" w:hAnsi="Arial" w:cs="Arial"/>
                      <w:sz w:val="21"/>
                      <w:szCs w:val="21"/>
                    </w:rPr>
                    <w:t>eríodo de amamentação em dias corrido, mediante a solicitação da trabalhadora gestante, para que a mesma possa permanecer com o filho usufruindo de tal período após o término da licença maternidade.</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OITAVA - FILHO EXCEPCIONAL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A empregadora pagará aos seus empregados que tenham filhos excepcionais, um auxílio mensal equivalente a 20% (vinte por cento) do maior piso salarial, desde que requerido expressamente e por escrito, por filho nesta cond</w:t>
                  </w:r>
                  <w:r>
                    <w:rPr>
                      <w:rFonts w:ascii="Arial" w:hAnsi="Arial" w:cs="Arial"/>
                      <w:sz w:val="21"/>
                      <w:szCs w:val="21"/>
                    </w:rPr>
                    <w:t>ição, mediante comprovação pela perícia do INSS.</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NONA - AUXÍLIO-CRECHE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Style w:val="Forte"/>
                      <w:rFonts w:ascii="Arial" w:hAnsi="Arial" w:cs="Arial"/>
                      <w:sz w:val="21"/>
                      <w:szCs w:val="21"/>
                    </w:rPr>
                    <w:t> </w:t>
                  </w:r>
                  <w:r>
                    <w:rPr>
                      <w:rFonts w:ascii="Arial" w:hAnsi="Arial" w:cs="Arial"/>
                      <w:sz w:val="21"/>
                      <w:szCs w:val="21"/>
                    </w:rPr>
                    <w:t xml:space="preserve">A empregadora que não possuir creche própria ou conveniada, pagará a seus empregados um auxílio-creche equivalente a 20% (vinte por cento) do maior piso salarial, </w:t>
                  </w:r>
                  <w:r>
                    <w:rPr>
                      <w:rFonts w:ascii="Arial" w:hAnsi="Arial" w:cs="Arial"/>
                      <w:sz w:val="21"/>
                      <w:szCs w:val="21"/>
                    </w:rPr>
                    <w:t>por mês e por filho, desde o nascimento até 06 (seis) anos de idade, mediante apresentação do comprovante de pagamento da creche e desde que não exista creche pública no município ou, quando existir, não possuir vagas disponíveis para matrícula.</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Contrat</w:t>
                  </w:r>
                  <w:r>
                    <w:rPr>
                      <w:rFonts w:ascii="Arial" w:eastAsia="Times New Roman" w:hAnsi="Arial" w:cs="Arial"/>
                      <w:b/>
                      <w:bCs/>
                      <w:sz w:val="21"/>
                      <w:szCs w:val="21"/>
                    </w:rPr>
                    <w:t xml:space="preserve">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lastRenderedPageBreak/>
                    <w:br/>
                    <w:t xml:space="preserve">CLÁUSULA VIGÉSIMA - CARTA AVISO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Entrega ao empregado de carta-aviso com os motivos da dispensa por justa causa, sob pena de gerar presunção de dispensa imotivada.</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w:t>
                  </w:r>
                  <w:r>
                    <w:rPr>
                      <w:rFonts w:ascii="Arial" w:eastAsia="Times New Roman" w:hAnsi="Arial" w:cs="Arial"/>
                      <w:b/>
                      <w:bCs/>
                      <w:sz w:val="21"/>
                      <w:szCs w:val="21"/>
                    </w:rPr>
                    <w:t xml:space="preserve">SIMA PRIMEIRA - AVISO PRÉVIO ADICIONAL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Style w:val="Forte"/>
                      <w:rFonts w:ascii="Arial" w:hAnsi="Arial" w:cs="Arial"/>
                      <w:sz w:val="21"/>
                      <w:szCs w:val="21"/>
                    </w:rPr>
                    <w:t> </w:t>
                  </w:r>
                  <w:r>
                    <w:rPr>
                      <w:rFonts w:ascii="Arial" w:hAnsi="Arial" w:cs="Arial"/>
                      <w:sz w:val="21"/>
                      <w:szCs w:val="21"/>
                    </w:rPr>
                    <w:t>O aviso prévio, de que trata o Capítulo VI do Título IV da Consolidação das Leis do Trabalho - CLT, aprovada pelo Decreto-Lei nº 5.452, de 1º de maio de 1943,será concedido na proporção de 30 (trinta) dias aos emp</w:t>
                  </w:r>
                  <w:r>
                    <w:rPr>
                      <w:rFonts w:ascii="Arial" w:hAnsi="Arial" w:cs="Arial"/>
                      <w:sz w:val="21"/>
                      <w:szCs w:val="21"/>
                    </w:rPr>
                    <w:t>regados que contem até 01 (um) ano de serviço na mesma entidade sindical.</w:t>
                  </w:r>
                </w:p>
                <w:p w:rsidR="00000000" w:rsidRDefault="00AA012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Ao aviso prévio previsto neste artigo serão acrescidos 03 (três) dias por ano de serviço prestado no mesmo sindicado rural, até o máximo de 60 (sessenta) dias, pe</w:t>
                  </w:r>
                  <w:r>
                    <w:rPr>
                      <w:rFonts w:ascii="Arial" w:hAnsi="Arial" w:cs="Arial"/>
                      <w:sz w:val="21"/>
                      <w:szCs w:val="21"/>
                    </w:rPr>
                    <w:t>rfazendo um total de até 90 (noventa) dias.</w:t>
                  </w:r>
                </w:p>
                <w:p w:rsidR="00000000" w:rsidRDefault="00AA012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A proporção do aviso prévio, de que trata o caput deste artigo, será de 45 (quarenta e cinco) dias para os empregados que contarem com mais de 45 (quarenta e cinco) anos de idade.</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Relações d</w:t>
                  </w:r>
                  <w:r>
                    <w:rPr>
                      <w:rFonts w:ascii="Arial" w:eastAsia="Times New Roman" w:hAnsi="Arial" w:cs="Arial"/>
                      <w:b/>
                      <w:bCs/>
                      <w:sz w:val="21"/>
                      <w:szCs w:val="21"/>
                    </w:rPr>
                    <w:t xml:space="preserve">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VIGÉSIMA SEGUNDA - ALISTAMENTO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Fica assegurado ao empregado alistado no serviço militar, estabilidade de acordo com a Lei.</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Jornad</w:t>
                  </w:r>
                  <w:r>
                    <w:rPr>
                      <w:rFonts w:ascii="Arial" w:eastAsia="Times New Roman" w:hAnsi="Arial" w:cs="Arial"/>
                      <w:b/>
                      <w:bCs/>
                      <w:sz w:val="21"/>
                      <w:szCs w:val="21"/>
                    </w:rPr>
                    <w:t xml:space="preserve">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VIGÉSIMA TERCEIRA - FORMATO DO BANCO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jc w:val="center"/>
                    <w:rPr>
                      <w:rFonts w:ascii="Arial" w:hAnsi="Arial" w:cs="Arial"/>
                      <w:sz w:val="21"/>
                      <w:szCs w:val="21"/>
                    </w:rPr>
                  </w:pPr>
                  <w:r>
                    <w:rPr>
                      <w:rFonts w:ascii="Arial" w:hAnsi="Arial" w:cs="Arial"/>
                      <w:sz w:val="21"/>
                      <w:szCs w:val="21"/>
                    </w:rPr>
                    <w:t> </w:t>
                  </w:r>
                </w:p>
                <w:p w:rsidR="00000000" w:rsidRDefault="00AA012B">
                  <w:pPr>
                    <w:pStyle w:val="NormalWeb"/>
                    <w:rPr>
                      <w:rFonts w:ascii="Arial" w:hAnsi="Arial" w:cs="Arial"/>
                      <w:sz w:val="21"/>
                      <w:szCs w:val="21"/>
                    </w:rPr>
                  </w:pPr>
                  <w:r>
                    <w:rPr>
                      <w:rFonts w:ascii="Arial" w:hAnsi="Arial" w:cs="Arial"/>
                      <w:b/>
                      <w:bCs/>
                      <w:sz w:val="21"/>
                      <w:szCs w:val="21"/>
                    </w:rPr>
                    <w:br/>
                  </w:r>
                  <w:r>
                    <w:rPr>
                      <w:rFonts w:ascii="Arial" w:hAnsi="Arial" w:cs="Arial"/>
                      <w:sz w:val="21"/>
                      <w:szCs w:val="21"/>
                    </w:rPr>
                    <w:t>1. O "banco de horas" consiste no saldo de horas positivas e/ou negativas de trabalho dos empregados do Sindica</w:t>
                  </w:r>
                  <w:r>
                    <w:rPr>
                      <w:rFonts w:ascii="Arial" w:hAnsi="Arial" w:cs="Arial"/>
                      <w:sz w:val="21"/>
                      <w:szCs w:val="21"/>
                    </w:rPr>
                    <w:t>to, devidamente reconhecido pela coordenação do setor e Recursos Humanos;</w:t>
                  </w:r>
                </w:p>
                <w:p w:rsidR="00000000" w:rsidRDefault="00AA012B">
                  <w:pPr>
                    <w:pStyle w:val="NormalWeb"/>
                    <w:rPr>
                      <w:rFonts w:ascii="Arial" w:hAnsi="Arial" w:cs="Arial"/>
                      <w:sz w:val="21"/>
                      <w:szCs w:val="21"/>
                    </w:rPr>
                  </w:pPr>
                  <w:r>
                    <w:rPr>
                      <w:rFonts w:ascii="Arial" w:hAnsi="Arial" w:cs="Arial"/>
                      <w:sz w:val="21"/>
                      <w:szCs w:val="21"/>
                    </w:rPr>
                    <w:lastRenderedPageBreak/>
                    <w:t>2. São consideradas horas positivas aquelas acrescidas à jornada normal de trabalho em função de demanda cuja necessidade justifique a continuidade do trabalho, que não poderá ser su</w:t>
                  </w:r>
                  <w:r>
                    <w:rPr>
                      <w:rFonts w:ascii="Arial" w:hAnsi="Arial" w:cs="Arial"/>
                      <w:sz w:val="21"/>
                      <w:szCs w:val="21"/>
                    </w:rPr>
                    <w:t>perior a 2 horas dia.</w:t>
                  </w:r>
                </w:p>
                <w:p w:rsidR="00000000" w:rsidRDefault="00AA012B">
                  <w:pPr>
                    <w:pStyle w:val="NormalWeb"/>
                    <w:rPr>
                      <w:rFonts w:ascii="Arial" w:hAnsi="Arial" w:cs="Arial"/>
                      <w:sz w:val="21"/>
                      <w:szCs w:val="21"/>
                    </w:rPr>
                  </w:pPr>
                  <w:r>
                    <w:rPr>
                      <w:rFonts w:ascii="Arial" w:hAnsi="Arial" w:cs="Arial"/>
                      <w:sz w:val="21"/>
                      <w:szCs w:val="21"/>
                    </w:rPr>
                    <w:t>3. São consideradas horas negativas aquelas não trabalhadas, porém previamente ajustadas pelo empregado e a coordenação do setor e comunicadas ao setor de Recursos Humanos para inclusão em sistema de compensação;</w:t>
                  </w:r>
                </w:p>
                <w:p w:rsidR="00000000" w:rsidRDefault="00AA012B">
                  <w:pPr>
                    <w:pStyle w:val="NormalWeb"/>
                    <w:rPr>
                      <w:rFonts w:ascii="Arial" w:hAnsi="Arial" w:cs="Arial"/>
                      <w:sz w:val="21"/>
                      <w:szCs w:val="21"/>
                    </w:rPr>
                  </w:pPr>
                  <w:r>
                    <w:rPr>
                      <w:rFonts w:ascii="Arial" w:hAnsi="Arial" w:cs="Arial"/>
                      <w:sz w:val="21"/>
                      <w:szCs w:val="21"/>
                    </w:rPr>
                    <w:t>4. Os atrasos diários</w:t>
                  </w:r>
                  <w:r>
                    <w:rPr>
                      <w:rFonts w:ascii="Arial" w:hAnsi="Arial" w:cs="Arial"/>
                      <w:sz w:val="21"/>
                      <w:szCs w:val="21"/>
                    </w:rPr>
                    <w:t xml:space="preserve"> e as faltas injustificadas, não integram o banco de horas, salvo acordo com o trabalhador e a direção do Sindicato;</w:t>
                  </w:r>
                </w:p>
                <w:p w:rsidR="00000000" w:rsidRDefault="00AA012B">
                  <w:pPr>
                    <w:pStyle w:val="NormalWeb"/>
                    <w:rPr>
                      <w:rFonts w:ascii="Arial" w:hAnsi="Arial" w:cs="Arial"/>
                      <w:sz w:val="21"/>
                      <w:szCs w:val="21"/>
                    </w:rPr>
                  </w:pPr>
                  <w:r>
                    <w:rPr>
                      <w:rFonts w:ascii="Arial" w:hAnsi="Arial" w:cs="Arial"/>
                      <w:sz w:val="21"/>
                      <w:szCs w:val="21"/>
                    </w:rPr>
                    <w:t>5. As horas destinadas ao banco de horas serão contabilizadas na proporção de um hora para cada uma hora trabalhada ou descansada, de segun</w:t>
                  </w:r>
                  <w:r>
                    <w:rPr>
                      <w:rFonts w:ascii="Arial" w:hAnsi="Arial" w:cs="Arial"/>
                      <w:sz w:val="21"/>
                      <w:szCs w:val="21"/>
                    </w:rPr>
                    <w:t>da à sexta-feira, de uma hora para uma hora e meia, as sábados e de uma hora para duas horas, aos domingos e feriados;</w:t>
                  </w:r>
                </w:p>
                <w:p w:rsidR="00000000" w:rsidRDefault="00AA012B">
                  <w:pPr>
                    <w:pStyle w:val="NormalWeb"/>
                    <w:rPr>
                      <w:rFonts w:ascii="Arial" w:hAnsi="Arial" w:cs="Arial"/>
                      <w:sz w:val="21"/>
                      <w:szCs w:val="21"/>
                    </w:rPr>
                  </w:pPr>
                  <w:r>
                    <w:rPr>
                      <w:rFonts w:ascii="Arial" w:hAnsi="Arial" w:cs="Arial"/>
                      <w:sz w:val="21"/>
                      <w:szCs w:val="21"/>
                    </w:rPr>
                    <w:t>6. No caso de banco positivo, as horas serão concedidas por meio de folgas ou redução da jornada de trabalho, mediante ajuste entre o emp</w:t>
                  </w:r>
                  <w:r>
                    <w:rPr>
                      <w:rFonts w:ascii="Arial" w:hAnsi="Arial" w:cs="Arial"/>
                      <w:sz w:val="21"/>
                      <w:szCs w:val="21"/>
                    </w:rPr>
                    <w:t>regado, a coordenação e a direção do Sindicato;</w:t>
                  </w:r>
                </w:p>
                <w:p w:rsidR="00000000" w:rsidRDefault="00AA012B">
                  <w:pPr>
                    <w:pStyle w:val="NormalWeb"/>
                    <w:rPr>
                      <w:rFonts w:ascii="Arial" w:hAnsi="Arial" w:cs="Arial"/>
                      <w:sz w:val="21"/>
                      <w:szCs w:val="21"/>
                    </w:rPr>
                  </w:pPr>
                  <w:r>
                    <w:rPr>
                      <w:rFonts w:ascii="Arial" w:hAnsi="Arial" w:cs="Arial"/>
                      <w:sz w:val="21"/>
                      <w:szCs w:val="21"/>
                    </w:rPr>
                    <w:t>7. Na hipótese de banco negativo, caberá ao Sindicato a convocação do empregado para trabalho e quitação do mesmo, desde que previamente comunicado o trabalhador;</w:t>
                  </w:r>
                </w:p>
                <w:p w:rsidR="00000000" w:rsidRDefault="00AA012B">
                  <w:pPr>
                    <w:pStyle w:val="NormalWeb"/>
                    <w:rPr>
                      <w:rFonts w:ascii="Arial" w:hAnsi="Arial" w:cs="Arial"/>
                      <w:sz w:val="21"/>
                      <w:szCs w:val="21"/>
                    </w:rPr>
                  </w:pPr>
                  <w:r>
                    <w:rPr>
                      <w:rFonts w:ascii="Arial" w:hAnsi="Arial" w:cs="Arial"/>
                      <w:sz w:val="21"/>
                      <w:szCs w:val="21"/>
                    </w:rPr>
                    <w:t>8. O saldo de horas positivas ou negativas, p</w:t>
                  </w:r>
                  <w:r>
                    <w:rPr>
                      <w:rFonts w:ascii="Arial" w:hAnsi="Arial" w:cs="Arial"/>
                      <w:sz w:val="21"/>
                      <w:szCs w:val="21"/>
                    </w:rPr>
                    <w:t>or empregado, não poderá ultrapassar o total de 200 (duzentas) horas ano;</w:t>
                  </w:r>
                </w:p>
                <w:p w:rsidR="00000000" w:rsidRDefault="00AA012B">
                  <w:pPr>
                    <w:pStyle w:val="NormalWeb"/>
                    <w:rPr>
                      <w:rFonts w:ascii="Arial" w:hAnsi="Arial" w:cs="Arial"/>
                      <w:sz w:val="21"/>
                      <w:szCs w:val="21"/>
                    </w:rPr>
                  </w:pPr>
                  <w:r>
                    <w:rPr>
                      <w:rFonts w:ascii="Arial" w:hAnsi="Arial" w:cs="Arial"/>
                      <w:sz w:val="21"/>
                      <w:szCs w:val="21"/>
                    </w:rPr>
                    <w:t>9. Todos os trabalhadores admitidos após a assinatura deste Acordo ficarão automaticamente enquadrados nos termos do presente.</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VIGÉSIMA QUARTA - REGISTRO DAS HORAS DESTINA</w:t>
                  </w:r>
                  <w:r>
                    <w:rPr>
                      <w:rFonts w:ascii="Arial" w:eastAsia="Times New Roman" w:hAnsi="Arial" w:cs="Arial"/>
                      <w:b/>
                      <w:bCs/>
                      <w:sz w:val="21"/>
                      <w:szCs w:val="21"/>
                    </w:rPr>
                    <w:t xml:space="preserve">DAS AO BANCO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b/>
                      <w:bCs/>
                      <w:sz w:val="21"/>
                      <w:szCs w:val="21"/>
                    </w:rPr>
                    <w:br/>
                  </w:r>
                  <w:r>
                    <w:rPr>
                      <w:rFonts w:ascii="Arial" w:hAnsi="Arial" w:cs="Arial"/>
                      <w:sz w:val="21"/>
                      <w:szCs w:val="21"/>
                    </w:rPr>
                    <w:br/>
                    <w:t>1. Desde que ajustadas na forma da cláusula anterior, as horas destinadas ao banco deverão ser registradas no ponto eletrônico, sempre quando ajustadas, na forma da cláusula anterior, bem assim contabilizadas pelo RH em planilhas específi</w:t>
                  </w:r>
                  <w:r>
                    <w:rPr>
                      <w:rFonts w:ascii="Arial" w:hAnsi="Arial" w:cs="Arial"/>
                      <w:sz w:val="21"/>
                      <w:szCs w:val="21"/>
                    </w:rPr>
                    <w:t>cas para esse fim;</w:t>
                  </w:r>
                </w:p>
                <w:p w:rsidR="00000000" w:rsidRDefault="00AA012B">
                  <w:pPr>
                    <w:pStyle w:val="NormalWeb"/>
                    <w:rPr>
                      <w:rFonts w:ascii="Arial" w:hAnsi="Arial" w:cs="Arial"/>
                      <w:sz w:val="21"/>
                      <w:szCs w:val="21"/>
                    </w:rPr>
                  </w:pPr>
                  <w:r>
                    <w:rPr>
                      <w:rFonts w:ascii="Arial" w:hAnsi="Arial" w:cs="Arial"/>
                      <w:sz w:val="21"/>
                      <w:szCs w:val="21"/>
                    </w:rPr>
                    <w:t>2. Saídas antecipadas, devidamente ajustadas para o banco de horas, deverão ser registradas no mesmo ponto;</w:t>
                  </w:r>
                </w:p>
                <w:p w:rsidR="00000000" w:rsidRDefault="00AA012B">
                  <w:pPr>
                    <w:pStyle w:val="NormalWeb"/>
                    <w:rPr>
                      <w:rFonts w:ascii="Arial" w:hAnsi="Arial" w:cs="Arial"/>
                      <w:sz w:val="21"/>
                      <w:szCs w:val="21"/>
                    </w:rPr>
                  </w:pPr>
                  <w:r>
                    <w:rPr>
                      <w:rFonts w:ascii="Arial" w:hAnsi="Arial" w:cs="Arial"/>
                      <w:sz w:val="21"/>
                      <w:szCs w:val="21"/>
                    </w:rPr>
                    <w:t xml:space="preserve">3. O não registro do ponto, em princípio por falta injustificada, somente destinará </w:t>
                  </w:r>
                  <w:r>
                    <w:rPr>
                      <w:rFonts w:ascii="Arial" w:hAnsi="Arial" w:cs="Arial"/>
                      <w:sz w:val="21"/>
                      <w:szCs w:val="21"/>
                    </w:rPr>
                    <w:t>as horas ao banco negativo, quando previamente ajustado, também na forma da cláusula anterior;</w:t>
                  </w:r>
                </w:p>
                <w:p w:rsidR="00000000" w:rsidRDefault="00AA012B">
                  <w:pPr>
                    <w:pStyle w:val="NormalWeb"/>
                    <w:rPr>
                      <w:rFonts w:ascii="Arial" w:hAnsi="Arial" w:cs="Arial"/>
                      <w:sz w:val="21"/>
                      <w:szCs w:val="21"/>
                    </w:rPr>
                  </w:pPr>
                  <w:r>
                    <w:rPr>
                      <w:rFonts w:ascii="Arial" w:hAnsi="Arial" w:cs="Arial"/>
                      <w:sz w:val="21"/>
                      <w:szCs w:val="21"/>
                    </w:rPr>
                    <w:t xml:space="preserve">4. Os empregados que não registram a jornada de trabalho por meio do ponto eletrônico terão o banco de horas (positivo ou negativo) controlado, individualmente, </w:t>
                  </w:r>
                  <w:r>
                    <w:rPr>
                      <w:rFonts w:ascii="Arial" w:hAnsi="Arial" w:cs="Arial"/>
                      <w:sz w:val="21"/>
                      <w:szCs w:val="21"/>
                    </w:rPr>
                    <w:t>pela coordenação do setor, a quem incumbirá a comunicação ao Recursos Humanos, para fins de contabilização em planilha, mediante visto do trabalhador;</w:t>
                  </w:r>
                </w:p>
                <w:p w:rsidR="00000000" w:rsidRDefault="00AA012B">
                  <w:pPr>
                    <w:pStyle w:val="NormalWeb"/>
                    <w:rPr>
                      <w:rFonts w:ascii="Arial" w:hAnsi="Arial" w:cs="Arial"/>
                      <w:sz w:val="21"/>
                      <w:szCs w:val="21"/>
                    </w:rPr>
                  </w:pPr>
                  <w:r>
                    <w:rPr>
                      <w:rFonts w:ascii="Arial" w:hAnsi="Arial" w:cs="Arial"/>
                      <w:sz w:val="21"/>
                      <w:szCs w:val="21"/>
                    </w:rPr>
                    <w:t xml:space="preserve">5. Os empregados, coordenações de setores e representantes sindicais do SEES no Sindicato Rural Patronal </w:t>
                  </w:r>
                  <w:r>
                    <w:rPr>
                      <w:rFonts w:ascii="Arial" w:hAnsi="Arial" w:cs="Arial"/>
                      <w:sz w:val="21"/>
                      <w:szCs w:val="21"/>
                    </w:rPr>
                    <w:t>de Mogi das Cruzes terão acesso ao banco de horas, mediante solicitação prévia ao RH.</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FORMAS DE QUITAÇÃO DO SALDO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b/>
                      <w:bCs/>
                      <w:sz w:val="21"/>
                      <w:szCs w:val="21"/>
                    </w:rPr>
                    <w:lastRenderedPageBreak/>
                    <w:br/>
                  </w:r>
                  <w:r>
                    <w:rPr>
                      <w:rFonts w:ascii="Arial" w:hAnsi="Arial" w:cs="Arial"/>
                      <w:sz w:val="21"/>
                      <w:szCs w:val="21"/>
                    </w:rPr>
                    <w:br/>
                    <w:t>1. O saldo do banco de horas, tanto o positivo quanto o negativo, será quitado pelo empregado em pe</w:t>
                  </w:r>
                  <w:r>
                    <w:rPr>
                      <w:rFonts w:ascii="Arial" w:hAnsi="Arial" w:cs="Arial"/>
                      <w:sz w:val="21"/>
                      <w:szCs w:val="21"/>
                    </w:rPr>
                    <w:t>ríodo ajustado entre o empregado e coordenação do setor, mediante anuência da direção do Sindicato respeitado o limite de 200 (duzentas) horas ou prazo anual para quitação, desde que dentro do período de vigência do presente acordo. Antes do inicio da comp</w:t>
                  </w:r>
                  <w:r>
                    <w:rPr>
                      <w:rFonts w:ascii="Arial" w:hAnsi="Arial" w:cs="Arial"/>
                      <w:sz w:val="21"/>
                      <w:szCs w:val="21"/>
                    </w:rPr>
                    <w:t>ensação de horas, a entidade empregadora obrigatoriamente deverá fornecer lanche gratuitamente aos trabalhadores.</w:t>
                  </w:r>
                </w:p>
                <w:p w:rsidR="00000000" w:rsidRDefault="00AA012B">
                  <w:pPr>
                    <w:pStyle w:val="NormalWeb"/>
                    <w:rPr>
                      <w:rFonts w:ascii="Arial" w:hAnsi="Arial" w:cs="Arial"/>
                      <w:sz w:val="21"/>
                      <w:szCs w:val="21"/>
                    </w:rPr>
                  </w:pPr>
                  <w:r>
                    <w:rPr>
                      <w:rFonts w:ascii="Arial" w:hAnsi="Arial" w:cs="Arial"/>
                      <w:sz w:val="21"/>
                      <w:szCs w:val="21"/>
                    </w:rPr>
                    <w:t>2. A adoção do presente sistema de flexibilidade de jornada com banco de horas, não poderá prejudicar outros compromissos anteriormente assumi</w:t>
                  </w:r>
                  <w:r>
                    <w:rPr>
                      <w:rFonts w:ascii="Arial" w:hAnsi="Arial" w:cs="Arial"/>
                      <w:sz w:val="21"/>
                      <w:szCs w:val="21"/>
                    </w:rPr>
                    <w:t>dos e a frequência às aulas pelos trabalhadores;</w:t>
                  </w:r>
                </w:p>
                <w:p w:rsidR="00000000" w:rsidRDefault="00AA012B">
                  <w:pPr>
                    <w:pStyle w:val="NormalWeb"/>
                    <w:rPr>
                      <w:rFonts w:ascii="Arial" w:hAnsi="Arial" w:cs="Arial"/>
                      <w:sz w:val="21"/>
                      <w:szCs w:val="21"/>
                    </w:rPr>
                  </w:pPr>
                  <w:r>
                    <w:rPr>
                      <w:rFonts w:ascii="Arial" w:hAnsi="Arial" w:cs="Arial"/>
                      <w:sz w:val="21"/>
                      <w:szCs w:val="21"/>
                    </w:rPr>
                    <w:t>3. Na hipótese de banco de horas negativo, o Sindicato considerará para fins de quitação a existência de demandas ordinárias do setor.</w:t>
                  </w:r>
                </w:p>
                <w:p w:rsidR="00000000" w:rsidRDefault="00AA012B">
                  <w:pPr>
                    <w:pStyle w:val="NormalWeb"/>
                    <w:rPr>
                      <w:rFonts w:ascii="Arial" w:hAnsi="Arial" w:cs="Arial"/>
                      <w:sz w:val="21"/>
                      <w:szCs w:val="21"/>
                    </w:rPr>
                  </w:pPr>
                  <w:r>
                    <w:rPr>
                      <w:rFonts w:ascii="Arial" w:hAnsi="Arial" w:cs="Arial"/>
                      <w:sz w:val="21"/>
                      <w:szCs w:val="21"/>
                    </w:rPr>
                    <w:t>4. As horas do banco somente serão remuneradas na hipótese de rescisão d</w:t>
                  </w:r>
                  <w:r>
                    <w:rPr>
                      <w:rFonts w:ascii="Arial" w:hAnsi="Arial" w:cs="Arial"/>
                      <w:sz w:val="21"/>
                      <w:szCs w:val="21"/>
                    </w:rPr>
                    <w:t>o contrato de trabalho, e como jornada normal de trabalho, se por iniciativa do empregado e como horas extras, quando de iniciativa do Sindicato;</w:t>
                  </w:r>
                </w:p>
                <w:p w:rsidR="00000000" w:rsidRDefault="00AA012B">
                  <w:pPr>
                    <w:pStyle w:val="NormalWeb"/>
                    <w:rPr>
                      <w:rFonts w:ascii="Arial" w:hAnsi="Arial" w:cs="Arial"/>
                      <w:sz w:val="21"/>
                      <w:szCs w:val="21"/>
                    </w:rPr>
                  </w:pPr>
                  <w:r>
                    <w:rPr>
                      <w:rFonts w:ascii="Arial" w:hAnsi="Arial" w:cs="Arial"/>
                      <w:sz w:val="21"/>
                      <w:szCs w:val="21"/>
                    </w:rPr>
                    <w:t>5. A responsabilidade pelo controle das horas é da coordenação do setor e Recursos Humanos.</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VIGÉSIM</w:t>
                  </w:r>
                  <w:r>
                    <w:rPr>
                      <w:rFonts w:ascii="Arial" w:eastAsia="Times New Roman" w:hAnsi="Arial" w:cs="Arial"/>
                      <w:b/>
                      <w:bCs/>
                      <w:sz w:val="21"/>
                      <w:szCs w:val="21"/>
                    </w:rPr>
                    <w:t xml:space="preserve">A SEXTA - MOTIVAÇÃO PARA O ACORDO DE BANCO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1. Considerando as jornadas de trabalho dos empregados no Sindicato Rural Patronal de Mogi das Cruzes;</w:t>
                  </w:r>
                </w:p>
                <w:p w:rsidR="00000000" w:rsidRDefault="00AA012B">
                  <w:pPr>
                    <w:pStyle w:val="NormalWeb"/>
                    <w:rPr>
                      <w:rFonts w:ascii="Arial" w:hAnsi="Arial" w:cs="Arial"/>
                      <w:sz w:val="21"/>
                      <w:szCs w:val="21"/>
                    </w:rPr>
                  </w:pPr>
                  <w:r>
                    <w:rPr>
                      <w:rFonts w:ascii="Arial" w:hAnsi="Arial" w:cs="Arial"/>
                      <w:sz w:val="21"/>
                      <w:szCs w:val="21"/>
                    </w:rPr>
                    <w:t xml:space="preserve">2. Considerando a necessidade de adequação de jornadas diárias de trabalho em função de variações </w:t>
                  </w:r>
                  <w:r>
                    <w:rPr>
                      <w:rFonts w:ascii="Arial" w:hAnsi="Arial" w:cs="Arial"/>
                      <w:sz w:val="21"/>
                      <w:szCs w:val="21"/>
                    </w:rPr>
                    <w:t>nas demandas;</w:t>
                  </w:r>
                </w:p>
                <w:p w:rsidR="00000000" w:rsidRDefault="00AA012B">
                  <w:pPr>
                    <w:pStyle w:val="NormalWeb"/>
                    <w:rPr>
                      <w:rFonts w:ascii="Arial" w:hAnsi="Arial" w:cs="Arial"/>
                      <w:sz w:val="21"/>
                      <w:szCs w:val="21"/>
                    </w:rPr>
                  </w:pPr>
                  <w:r>
                    <w:rPr>
                      <w:rFonts w:ascii="Arial" w:hAnsi="Arial" w:cs="Arial"/>
                      <w:sz w:val="21"/>
                      <w:szCs w:val="21"/>
                    </w:rPr>
                    <w:t>3. Considerando que o banco de horas permite, em certas situações, a compensação de horas de forma mais flexível, estabelecem as partes convenentes a instituição do referido regime, nos moldes permitidos pela Legislação, especialmente o artig</w:t>
                  </w:r>
                  <w:r>
                    <w:rPr>
                      <w:rFonts w:ascii="Arial" w:hAnsi="Arial" w:cs="Arial"/>
                      <w:sz w:val="21"/>
                      <w:szCs w:val="21"/>
                    </w:rPr>
                    <w:t>o 59 da CLT.</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VIGÉSIMA SÉTIMA - UNIFORMES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Fornecimento gratuito de uniformes aos empregados quando exigidos pelas Entidades Sindicais, limitado a 03 (três) uniformes.</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Aceitação de Atestados Méd</w:t>
                  </w:r>
                  <w:r>
                    <w:rPr>
                      <w:rFonts w:ascii="Arial" w:eastAsia="Times New Roman" w:hAnsi="Arial" w:cs="Arial"/>
                      <w:b/>
                      <w:bCs/>
                      <w:sz w:val="21"/>
                      <w:szCs w:val="21"/>
                    </w:rPr>
                    <w:t xml:space="preserve">icos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VIGÉSIMA OITAVA - ACEITAÇÃO DE ATESTADOS MÉDICOS E ODONTOLÓGICOS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AA012B">
                  <w:pPr>
                    <w:pStyle w:val="NormalWeb"/>
                    <w:rPr>
                      <w:rFonts w:ascii="Arial" w:hAnsi="Arial" w:cs="Arial"/>
                      <w:sz w:val="21"/>
                      <w:szCs w:val="21"/>
                    </w:rPr>
                  </w:pPr>
                  <w:r>
                    <w:rPr>
                      <w:rFonts w:ascii="Arial" w:hAnsi="Arial" w:cs="Arial"/>
                      <w:sz w:val="21"/>
                      <w:szCs w:val="21"/>
                    </w:rPr>
                    <w:t>Reconhecimento e aceitação pelos empregadores de atestados médicos e odontológicos passados pelos serviços médicos oficiais ou particulares, independentemente do empregado</w:t>
                  </w:r>
                  <w:r>
                    <w:rPr>
                      <w:rFonts w:ascii="Arial" w:hAnsi="Arial" w:cs="Arial"/>
                      <w:sz w:val="21"/>
                      <w:szCs w:val="21"/>
                    </w:rPr>
                    <w:t>r possuir ambulatório próprio ou convênio.</w:t>
                  </w:r>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NONA - ABONO DE FALTA PARA LEVAR FILHO AO MÉDICO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 Assegura-se o direito à ausência remunerada de 01 (um) dia por semestre ao empregado, para levar ao mé</w:t>
                  </w:r>
                  <w:r>
                    <w:rPr>
                      <w:rFonts w:ascii="Arial" w:hAnsi="Arial" w:cs="Arial"/>
                      <w:sz w:val="21"/>
                      <w:szCs w:val="21"/>
                    </w:rPr>
                    <w:t>dico filho menor ou dependente previdenciário, mediante comprovação no prazo de 48 (quarenta e oito) horas.</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TRIGÉSIMA - CONTRIBUIÇÃO NEGOCIAL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Style w:val="Forte"/>
                      <w:rFonts w:ascii="Arial" w:hAnsi="Arial" w:cs="Arial"/>
                      <w:sz w:val="21"/>
                      <w:szCs w:val="21"/>
                    </w:rPr>
                    <w:t xml:space="preserve">  </w:t>
                  </w:r>
                  <w:r>
                    <w:rPr>
                      <w:rFonts w:ascii="Arial" w:hAnsi="Arial" w:cs="Arial"/>
                      <w:sz w:val="21"/>
                      <w:szCs w:val="21"/>
                    </w:rPr>
                    <w:t>Fica estabelecido o pagamento de contribuiçã</w:t>
                  </w:r>
                  <w:r>
                    <w:rPr>
                      <w:rFonts w:ascii="Arial" w:hAnsi="Arial" w:cs="Arial"/>
                      <w:sz w:val="21"/>
                      <w:szCs w:val="21"/>
                    </w:rPr>
                    <w:t>o negocial correspondente a 1/30 do salário base de cada empregado, uma única vez ao ano quando do pagamento dos salários já reajustados, revertido em favor do Sindicato dos Empregados em Entidades Sindicais de Santo André, São Bernardo do Campo, São Caeta</w:t>
                  </w:r>
                  <w:r>
                    <w:rPr>
                      <w:rFonts w:ascii="Arial" w:hAnsi="Arial" w:cs="Arial"/>
                      <w:sz w:val="21"/>
                      <w:szCs w:val="21"/>
                    </w:rPr>
                    <w:t>no do Sul, Diadema, Mogi das Cruzes, Suzano, Mauá, Ribeirão Pires e Rio Grande da Serra, até o dia 30 de Outubro de cada ano.</w:t>
                  </w:r>
                </w:p>
                <w:p w:rsidR="00000000" w:rsidRDefault="00AA012B">
                  <w:pPr>
                    <w:pStyle w:val="NormalWeb"/>
                    <w:rPr>
                      <w:rFonts w:ascii="Arial" w:hAnsi="Arial" w:cs="Arial"/>
                      <w:sz w:val="21"/>
                      <w:szCs w:val="21"/>
                    </w:rPr>
                  </w:pPr>
                  <w:r>
                    <w:rPr>
                      <w:rStyle w:val="Forte"/>
                      <w:rFonts w:ascii="Arial" w:hAnsi="Arial" w:cs="Arial"/>
                      <w:sz w:val="21"/>
                      <w:szCs w:val="21"/>
                    </w:rPr>
                    <w:t xml:space="preserve">Parágrafo Único – </w:t>
                  </w:r>
                  <w:r>
                    <w:rPr>
                      <w:rFonts w:ascii="Arial" w:hAnsi="Arial" w:cs="Arial"/>
                      <w:sz w:val="21"/>
                      <w:szCs w:val="21"/>
                    </w:rPr>
                    <w:t>A Contribuição Negocial prevista no caput será paga sem ônus ao empregado, sendo o pagamento total, independente</w:t>
                  </w:r>
                  <w:r>
                    <w:rPr>
                      <w:rFonts w:ascii="Arial" w:hAnsi="Arial" w:cs="Arial"/>
                      <w:sz w:val="21"/>
                      <w:szCs w:val="21"/>
                    </w:rPr>
                    <w:t xml:space="preserve"> dos números de empregados, limitado ao mínimo de R$ 200,00 (duzentos reais) e ao máximo de R$ 500,00 (quinhentos reais).</w:t>
                  </w:r>
                </w:p>
                <w:p w:rsidR="00000000" w:rsidRDefault="00AA012B">
                  <w:pPr>
                    <w:divId w:val="1921059590"/>
                    <w:rPr>
                      <w:rFonts w:ascii="Arial" w:eastAsia="Times New Roman" w:hAnsi="Arial" w:cs="Arial"/>
                      <w:sz w:val="21"/>
                      <w:szCs w:val="21"/>
                    </w:rPr>
                  </w:pPr>
                  <w:r>
                    <w:rPr>
                      <w:rFonts w:ascii="Arial" w:eastAsia="Times New Roman" w:hAnsi="Arial" w:cs="Arial"/>
                      <w:sz w:val="21"/>
                      <w:szCs w:val="21"/>
                    </w:rPr>
                    <w:t> </w:t>
                  </w:r>
                </w:p>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AA012B">
                  <w:pPr>
                    <w:rPr>
                      <w:rFonts w:ascii="Arial" w:eastAsia="Times New Roman" w:hAnsi="Arial" w:cs="Arial"/>
                      <w:sz w:val="21"/>
                      <w:szCs w:val="21"/>
                    </w:rPr>
                  </w:pPr>
                  <w:r>
                    <w:rPr>
                      <w:rFonts w:ascii="Arial" w:eastAsia="Times New Roman" w:hAnsi="Arial" w:cs="Arial"/>
                      <w:b/>
                      <w:bCs/>
                      <w:sz w:val="21"/>
                      <w:szCs w:val="21"/>
                    </w:rPr>
                    <w:br/>
                    <w:t xml:space="preserve">CLÁUSULA TRIGÉSIMA PRIMEIRA - QUADRO DE AVISOS </w:t>
                  </w:r>
                  <w:r>
                    <w:rPr>
                      <w:rFonts w:ascii="Arial" w:eastAsia="Times New Roman" w:hAnsi="Arial" w:cs="Arial"/>
                      <w:b/>
                      <w:bCs/>
                      <w:sz w:val="21"/>
                      <w:szCs w:val="21"/>
                    </w:rPr>
                    <w:br/>
                  </w:r>
                  <w:r>
                    <w:rPr>
                      <w:rFonts w:ascii="Arial" w:eastAsia="Times New Roman" w:hAnsi="Arial" w:cs="Arial"/>
                      <w:sz w:val="21"/>
                      <w:szCs w:val="21"/>
                    </w:rPr>
                    <w:br/>
                  </w:r>
                </w:p>
                <w:p w:rsidR="00000000" w:rsidRDefault="00AA012B">
                  <w:pPr>
                    <w:pStyle w:val="NormalWeb"/>
                    <w:rPr>
                      <w:rFonts w:ascii="Arial" w:hAnsi="Arial" w:cs="Arial"/>
                      <w:sz w:val="21"/>
                      <w:szCs w:val="21"/>
                    </w:rPr>
                  </w:pPr>
                  <w:r>
                    <w:rPr>
                      <w:rFonts w:ascii="Arial" w:hAnsi="Arial" w:cs="Arial"/>
                      <w:sz w:val="21"/>
                      <w:szCs w:val="21"/>
                    </w:rPr>
                    <w:t>A empregadora colo</w:t>
                  </w:r>
                  <w:r>
                    <w:rPr>
                      <w:rFonts w:ascii="Arial" w:hAnsi="Arial" w:cs="Arial"/>
                      <w:sz w:val="21"/>
                      <w:szCs w:val="21"/>
                    </w:rPr>
                    <w:t>cará à disposição da entidade sindical, locais apropriados e acessíveis a todos os empregados para a instalação de quadro de avisos, desde que haja prévia comunicação à direção do Sindicato.</w:t>
                  </w:r>
                </w:p>
                <w:p w:rsidR="00000000" w:rsidRDefault="00AA012B">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6582"/>
                  </w:tblGrid>
                  <w:tr w:rsidR="00000000">
                    <w:trPr>
                      <w:tblCellSpacing w:w="0" w:type="dxa"/>
                      <w:jc w:val="center"/>
                    </w:trPr>
                    <w:tc>
                      <w:tcPr>
                        <w:tcW w:w="0" w:type="auto"/>
                        <w:vAlign w:val="center"/>
                        <w:hideMark/>
                      </w:tcPr>
                      <w:p w:rsidR="00000000" w:rsidRDefault="00AA012B">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r>
                        <w:r>
                          <w:rPr>
                            <w:rFonts w:eastAsia="Times New Roman"/>
                          </w:rPr>
                          <w:lastRenderedPageBreak/>
                          <w:t xml:space="preserve">Presidente </w:t>
                        </w:r>
                        <w:r>
                          <w:rPr>
                            <w:rFonts w:eastAsia="Times New Roman"/>
                          </w:rPr>
                          <w:br/>
                          <w:t>SIND.EMPR.ENT.SIND.DE</w:t>
                        </w:r>
                        <w:r>
                          <w:rPr>
                            <w:rFonts w:eastAsia="Times New Roman"/>
                          </w:rPr>
                          <w:t xml:space="preserv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FABIO KAZUNORI DAN </w:t>
                        </w:r>
                        <w:r>
                          <w:rPr>
                            <w:rFonts w:eastAsia="Times New Roman"/>
                          </w:rPr>
                          <w:br/>
                          <w:t xml:space="preserve">Presidente </w:t>
                        </w:r>
                        <w:r>
                          <w:rPr>
                            <w:rFonts w:eastAsia="Times New Roman"/>
                          </w:rPr>
                          <w:br/>
                          <w:t xml:space="preserve">SINDICATO RURAL DE MOGI DAS CRUZES </w:t>
                        </w:r>
                        <w:r>
                          <w:rPr>
                            <w:rFonts w:eastAsia="Times New Roman"/>
                          </w:rPr>
                          <w:br/>
                        </w:r>
                        <w:r>
                          <w:rPr>
                            <w:rFonts w:eastAsia="Times New Roman"/>
                          </w:rPr>
                          <w:br/>
                        </w:r>
                      </w:p>
                    </w:tc>
                  </w:tr>
                </w:tbl>
                <w:p w:rsidR="00000000" w:rsidRDefault="00AA012B">
                  <w:pPr>
                    <w:rPr>
                      <w:rFonts w:ascii="Arial" w:eastAsia="Times New Roman" w:hAnsi="Arial" w:cs="Arial"/>
                      <w:sz w:val="21"/>
                      <w:szCs w:val="21"/>
                    </w:rPr>
                  </w:pPr>
                </w:p>
                <w:p w:rsidR="00000000" w:rsidRDefault="00AA012B">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AA012B">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AA012B">
                  <w:pPr>
                    <w:rPr>
                      <w:rFonts w:ascii="Arial" w:eastAsia="Times New Roman" w:hAnsi="Arial" w:cs="Arial"/>
                      <w:sz w:val="21"/>
                      <w:szCs w:val="21"/>
                    </w:rPr>
                  </w:pPr>
                  <w:r>
                    <w:rPr>
                      <w:rFonts w:ascii="Arial" w:eastAsia="Times New Roman" w:hAnsi="Arial" w:cs="Arial"/>
                      <w:sz w:val="21"/>
                      <w:szCs w:val="21"/>
                    </w:rPr>
                    <w:br/>
                  </w:r>
                </w:p>
                <w:p w:rsidR="00000000" w:rsidRDefault="00AA012B">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AA012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http://www.mte.gov.br.</w:t>
                  </w:r>
                  <w:r>
                    <w:rPr>
                      <w:rFonts w:ascii="Arial" w:eastAsia="Times New Roman" w:hAnsi="Arial" w:cs="Arial"/>
                      <w:sz w:val="21"/>
                      <w:szCs w:val="21"/>
                    </w:rPr>
                    <w:t xml:space="preserve"> </w:t>
                  </w:r>
                </w:p>
              </w:tc>
            </w:tr>
          </w:tbl>
          <w:p w:rsidR="00000000" w:rsidRDefault="00AA012B">
            <w:pPr>
              <w:rPr>
                <w:rFonts w:eastAsia="Times New Roman"/>
              </w:rPr>
            </w:pPr>
          </w:p>
        </w:tc>
      </w:tr>
    </w:tbl>
    <w:p w:rsidR="00AA012B" w:rsidRDefault="00AA012B">
      <w:pPr>
        <w:rPr>
          <w:rFonts w:eastAsia="Times New Roman"/>
        </w:rPr>
      </w:pPr>
    </w:p>
    <w:sectPr w:rsidR="00AA012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92494"/>
    <w:rsid w:val="00892494"/>
    <w:rsid w:val="00AA01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55BA94-CAC2-410E-BDF9-740B4123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5772">
      <w:marLeft w:val="0"/>
      <w:marRight w:val="0"/>
      <w:marTop w:val="0"/>
      <w:marBottom w:val="0"/>
      <w:divBdr>
        <w:top w:val="none" w:sz="0" w:space="0" w:color="auto"/>
        <w:left w:val="none" w:sz="0" w:space="0" w:color="auto"/>
        <w:bottom w:val="none" w:sz="0" w:space="0" w:color="auto"/>
        <w:right w:val="none" w:sz="0" w:space="0" w:color="auto"/>
      </w:divBdr>
    </w:div>
    <w:div w:id="543177588">
      <w:marLeft w:val="0"/>
      <w:marRight w:val="0"/>
      <w:marTop w:val="0"/>
      <w:marBottom w:val="0"/>
      <w:divBdr>
        <w:top w:val="none" w:sz="0" w:space="0" w:color="auto"/>
        <w:left w:val="none" w:sz="0" w:space="0" w:color="auto"/>
        <w:bottom w:val="none" w:sz="0" w:space="0" w:color="auto"/>
        <w:right w:val="none" w:sz="0" w:space="0" w:color="auto"/>
      </w:divBdr>
    </w:div>
    <w:div w:id="814227094">
      <w:marLeft w:val="0"/>
      <w:marRight w:val="0"/>
      <w:marTop w:val="0"/>
      <w:marBottom w:val="0"/>
      <w:divBdr>
        <w:top w:val="none" w:sz="0" w:space="0" w:color="auto"/>
        <w:left w:val="none" w:sz="0" w:space="0" w:color="auto"/>
        <w:bottom w:val="none" w:sz="0" w:space="0" w:color="auto"/>
        <w:right w:val="none" w:sz="0" w:space="0" w:color="auto"/>
      </w:divBdr>
    </w:div>
    <w:div w:id="1195574999">
      <w:marLeft w:val="0"/>
      <w:marRight w:val="0"/>
      <w:marTop w:val="0"/>
      <w:marBottom w:val="0"/>
      <w:divBdr>
        <w:top w:val="none" w:sz="0" w:space="0" w:color="auto"/>
        <w:left w:val="none" w:sz="0" w:space="0" w:color="auto"/>
        <w:bottom w:val="none" w:sz="0" w:space="0" w:color="auto"/>
        <w:right w:val="none" w:sz="0" w:space="0" w:color="auto"/>
      </w:divBdr>
    </w:div>
    <w:div w:id="1234580049">
      <w:marLeft w:val="0"/>
      <w:marRight w:val="0"/>
      <w:marTop w:val="0"/>
      <w:marBottom w:val="0"/>
      <w:divBdr>
        <w:top w:val="none" w:sz="0" w:space="0" w:color="auto"/>
        <w:left w:val="none" w:sz="0" w:space="0" w:color="auto"/>
        <w:bottom w:val="none" w:sz="0" w:space="0" w:color="auto"/>
        <w:right w:val="none" w:sz="0" w:space="0" w:color="auto"/>
      </w:divBdr>
    </w:div>
    <w:div w:id="1499734392">
      <w:marLeft w:val="0"/>
      <w:marRight w:val="0"/>
      <w:marTop w:val="0"/>
      <w:marBottom w:val="0"/>
      <w:divBdr>
        <w:top w:val="none" w:sz="0" w:space="0" w:color="auto"/>
        <w:left w:val="none" w:sz="0" w:space="0" w:color="auto"/>
        <w:bottom w:val="none" w:sz="0" w:space="0" w:color="auto"/>
        <w:right w:val="none" w:sz="0" w:space="0" w:color="auto"/>
      </w:divBdr>
    </w:div>
    <w:div w:id="1806728976">
      <w:marLeft w:val="0"/>
      <w:marRight w:val="0"/>
      <w:marTop w:val="0"/>
      <w:marBottom w:val="0"/>
      <w:divBdr>
        <w:top w:val="none" w:sz="0" w:space="0" w:color="auto"/>
        <w:left w:val="none" w:sz="0" w:space="0" w:color="auto"/>
        <w:bottom w:val="none" w:sz="0" w:space="0" w:color="auto"/>
        <w:right w:val="none" w:sz="0" w:space="0" w:color="auto"/>
      </w:divBdr>
    </w:div>
    <w:div w:id="1842698455">
      <w:marLeft w:val="0"/>
      <w:marRight w:val="0"/>
      <w:marTop w:val="0"/>
      <w:marBottom w:val="0"/>
      <w:divBdr>
        <w:top w:val="none" w:sz="0" w:space="0" w:color="auto"/>
        <w:left w:val="none" w:sz="0" w:space="0" w:color="auto"/>
        <w:bottom w:val="none" w:sz="0" w:space="0" w:color="auto"/>
        <w:right w:val="none" w:sz="0" w:space="0" w:color="auto"/>
      </w:divBdr>
    </w:div>
    <w:div w:id="1921059590">
      <w:marLeft w:val="0"/>
      <w:marRight w:val="0"/>
      <w:marTop w:val="0"/>
      <w:marBottom w:val="0"/>
      <w:divBdr>
        <w:top w:val="none" w:sz="0" w:space="0" w:color="auto"/>
        <w:left w:val="none" w:sz="0" w:space="0" w:color="auto"/>
        <w:bottom w:val="none" w:sz="0" w:space="0" w:color="auto"/>
        <w:right w:val="none" w:sz="0" w:space="0" w:color="auto"/>
      </w:divBdr>
    </w:div>
    <w:div w:id="195455824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40538_20222022_10_21T15_15_3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2745</Words>
  <Characters>14826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17536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2022-12-07T16:07:00Z</dcterms:created>
  <dcterms:modified xsi:type="dcterms:W3CDTF">2022-12-07T16:07:00Z</dcterms:modified>
</cp:coreProperties>
</file>